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0" w:lineRule="atLeast"/>
        <w:ind w:firstLine="0"/>
        <w:jc w:val="center"/>
        <w:rPr>
          <w:rFonts w:hint="eastAsia" w:ascii="方正小标宋简体" w:hAnsi="方正小标宋简体" w:eastAsia="方正小标宋简体" w:cs="方正小标宋简体"/>
          <w:b/>
          <w:bCs w:val="0"/>
          <w:kern w:val="2"/>
          <w:sz w:val="36"/>
          <w:szCs w:val="36"/>
          <w:lang w:val="en-US" w:eastAsia="zh-CN"/>
        </w:rPr>
      </w:pPr>
      <w:r>
        <w:rPr>
          <w:rFonts w:hint="eastAsia" w:ascii="方正小标宋简体" w:hAnsi="方正小标宋简体" w:eastAsia="方正小标宋简体" w:cs="方正小标宋简体"/>
          <w:b/>
          <w:bCs w:val="0"/>
          <w:kern w:val="2"/>
          <w:sz w:val="36"/>
          <w:szCs w:val="36"/>
          <w:lang w:val="en-US" w:eastAsia="zh-CN"/>
        </w:rPr>
        <w:t>城市经济与公共管理学院分团委</w:t>
      </w:r>
    </w:p>
    <w:p>
      <w:pPr>
        <w:widowControl w:val="0"/>
        <w:spacing w:line="0" w:lineRule="atLeast"/>
        <w:ind w:firstLine="0"/>
        <w:jc w:val="center"/>
        <w:rPr>
          <w:rFonts w:hint="eastAsia" w:ascii="方正小标宋简体" w:hAnsi="方正小标宋简体" w:eastAsia="方正小标宋简体" w:cs="方正小标宋简体"/>
          <w:b/>
          <w:bCs w:val="0"/>
          <w:kern w:val="2"/>
          <w:sz w:val="36"/>
          <w:szCs w:val="36"/>
          <w:lang w:val="en-US" w:eastAsia="zh-CN"/>
        </w:rPr>
      </w:pPr>
      <w:r>
        <w:rPr>
          <w:rFonts w:hint="eastAsia" w:ascii="方正小标宋简体" w:hAnsi="方正小标宋简体" w:eastAsia="方正小标宋简体" w:cs="方正小标宋简体"/>
          <w:b/>
          <w:bCs w:val="0"/>
          <w:kern w:val="2"/>
          <w:sz w:val="36"/>
          <w:szCs w:val="36"/>
          <w:lang w:val="en-US" w:eastAsia="zh-CN"/>
        </w:rPr>
        <w:t>推荐优秀团员作入党积极分子</w:t>
      </w:r>
    </w:p>
    <w:p>
      <w:pPr>
        <w:widowControl w:val="0"/>
        <w:spacing w:line="0" w:lineRule="atLeast"/>
        <w:ind w:firstLine="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bCs w:val="0"/>
          <w:kern w:val="2"/>
          <w:sz w:val="36"/>
          <w:szCs w:val="36"/>
          <w:lang w:val="en-US" w:eastAsia="zh-CN"/>
        </w:rPr>
        <w:t>工作实施细则（试行）</w:t>
      </w:r>
    </w:p>
    <w:p>
      <w:pPr>
        <w:pStyle w:val="15"/>
        <w:shd w:val="clear" w:color="auto" w:fill="FFFFFF"/>
        <w:spacing w:before="0" w:beforeAutospacing="0" w:after="0" w:afterAutospacing="0"/>
        <w:jc w:val="center"/>
        <w:rPr>
          <w:rFonts w:hint="eastAsia" w:ascii="方正小标宋简体" w:hAnsi="方正小标宋简体" w:eastAsia="方正小标宋简体" w:cs="方正小标宋简体"/>
          <w:b/>
          <w:bCs/>
          <w:kern w:val="2"/>
          <w:sz w:val="36"/>
          <w:szCs w:val="36"/>
        </w:rPr>
      </w:pPr>
    </w:p>
    <w:p>
      <w:pPr>
        <w:widowControl w:val="0"/>
        <w:numPr>
          <w:ilvl w:val="0"/>
          <w:numId w:val="0"/>
        </w:numPr>
        <w:adjustRightInd w:val="0"/>
        <w:snapToGrid w:val="0"/>
        <w:spacing w:line="360" w:lineRule="auto"/>
        <w:ind w:leftChars="0"/>
        <w:jc w:val="center"/>
        <w:rPr>
          <w:rFonts w:hint="eastAsia" w:ascii="方正小标宋简体" w:hAnsi="方正小标宋简体" w:eastAsia="方正小标宋简体" w:cs="方正小标宋简体"/>
          <w:b/>
          <w:bCs/>
          <w:kern w:val="2"/>
          <w:sz w:val="36"/>
          <w:szCs w:val="36"/>
          <w:lang w:val="en-US" w:eastAsia="zh-CN"/>
        </w:rPr>
      </w:pPr>
      <w:r>
        <w:rPr>
          <w:rFonts w:hint="eastAsia" w:ascii="黑体" w:hAnsi="黑体" w:eastAsia="黑体" w:cs="黑体"/>
          <w:b w:val="0"/>
          <w:bCs w:val="0"/>
          <w:kern w:val="2"/>
          <w:sz w:val="28"/>
          <w:szCs w:val="28"/>
          <w:lang w:val="en-US" w:eastAsia="zh-CN" w:bidi="ar-SA"/>
        </w:rPr>
        <w:t>第一章 总则</w:t>
      </w:r>
    </w:p>
    <w:p>
      <w:pPr>
        <w:widowControl w:val="0"/>
        <w:numPr>
          <w:ilvl w:val="0"/>
          <w:numId w:val="1"/>
        </w:numPr>
        <w:adjustRightInd w:val="0"/>
        <w:snapToGrid w:val="0"/>
        <w:spacing w:line="360" w:lineRule="auto"/>
        <w:ind w:left="0" w:leftChars="0" w:firstLine="560" w:firstLineChars="200"/>
        <w:jc w:val="both"/>
        <w:rPr>
          <w:rFonts w:hint="eastAsia"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28"/>
          <w:szCs w:val="28"/>
          <w:lang w:val="en-US" w:eastAsia="zh-CN"/>
        </w:rPr>
        <w:t>根据《中国共产党发展党员工作细则》《首都经济贸易大学发展党员工作实施办法》</w:t>
      </w:r>
      <w:r>
        <w:rPr>
          <w:rFonts w:hint="eastAsia" w:ascii="仿宋_GB2312" w:hAnsi="仿宋_GB2312" w:eastAsia="仿宋_GB2312" w:cs="仿宋_GB2312"/>
          <w:b w:val="0"/>
          <w:bCs w:val="0"/>
          <w:sz w:val="28"/>
          <w:szCs w:val="28"/>
          <w:lang w:val="en-US" w:eastAsia="zh-CN"/>
        </w:rPr>
        <w:t>《首都经济贸易大学共青团推优入党工作实施办法（2020年修订）》</w:t>
      </w:r>
      <w:r>
        <w:rPr>
          <w:rFonts w:hint="eastAsia" w:ascii="仿宋_GB2312" w:hAnsi="仿宋_GB2312" w:eastAsia="仿宋_GB2312" w:cs="仿宋_GB2312"/>
          <w:sz w:val="28"/>
          <w:szCs w:val="28"/>
          <w:lang w:val="en-US" w:eastAsia="zh-CN"/>
        </w:rPr>
        <w:t xml:space="preserve">，为进一步完善学院推优入党工作， 健全发展党员动态管理机制，严格工作程序，做到“成熟一个，发展一个”，确保发展质量，特制定本实施细则。    </w:t>
      </w:r>
    </w:p>
    <w:p>
      <w:pPr>
        <w:widowControl w:val="0"/>
        <w:numPr>
          <w:ilvl w:val="0"/>
          <w:numId w:val="1"/>
        </w:numPr>
        <w:adjustRightInd w:val="0"/>
        <w:snapToGrid w:val="0"/>
        <w:spacing w:line="360" w:lineRule="auto"/>
        <w:ind w:left="0" w:leftChars="0" w:firstLine="560" w:firstLineChars="200"/>
        <w:jc w:val="both"/>
        <w:rPr>
          <w:rFonts w:hint="eastAsia"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28"/>
          <w:szCs w:val="28"/>
        </w:rPr>
        <w:t>入党积极分子是指已经向党组织正式提出入党申请，经共青团组织推荐、支部委员会或支部大会研究确定作为积极分子进行有计划地培养人员。</w:t>
      </w:r>
    </w:p>
    <w:p>
      <w:pPr>
        <w:widowControl w:val="0"/>
        <w:numPr>
          <w:ilvl w:val="0"/>
          <w:numId w:val="1"/>
        </w:numPr>
        <w:adjustRightInd w:val="0"/>
        <w:snapToGrid w:val="0"/>
        <w:spacing w:line="360" w:lineRule="auto"/>
        <w:ind w:left="0" w:leftChars="0" w:firstLine="560" w:firstLineChars="200"/>
        <w:jc w:val="both"/>
        <w:rPr>
          <w:rFonts w:hint="eastAsia"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28"/>
          <w:szCs w:val="28"/>
          <w:lang w:val="en-US" w:eastAsia="zh-CN"/>
        </w:rPr>
        <w:t>各团支部应当把推荐优秀团员作入党积极分子作为一项重要工作。28周岁以下青年推荐为入党积极分子，一般应从团员中推荐；</w:t>
      </w:r>
      <w:r>
        <w:rPr>
          <w:rFonts w:hint="eastAsia" w:ascii="仿宋_GB2312" w:hAnsi="仿宋_GB2312" w:eastAsia="仿宋_GB2312" w:cs="仿宋_GB2312"/>
          <w:sz w:val="28"/>
          <w:szCs w:val="28"/>
        </w:rPr>
        <w:t>推荐优秀团员作</w:t>
      </w:r>
      <w:r>
        <w:rPr>
          <w:rFonts w:hint="eastAsia" w:ascii="仿宋_GB2312" w:hAnsi="仿宋_GB2312" w:eastAsia="仿宋_GB2312" w:cs="仿宋_GB2312"/>
          <w:sz w:val="28"/>
          <w:szCs w:val="28"/>
          <w:lang w:val="en-US" w:eastAsia="zh-CN"/>
        </w:rPr>
        <w:t>入党积极分子，一般应经过团支部推荐。28至35周岁青年推荐为入党积极分子，一般应听取所在团支部意见。</w:t>
      </w:r>
    </w:p>
    <w:p>
      <w:pPr>
        <w:widowControl w:val="0"/>
        <w:numPr>
          <w:ilvl w:val="0"/>
          <w:numId w:val="0"/>
        </w:numPr>
        <w:adjustRightInd w:val="0"/>
        <w:snapToGrid w:val="0"/>
        <w:spacing w:line="360" w:lineRule="auto"/>
        <w:jc w:val="both"/>
        <w:rPr>
          <w:rFonts w:hint="eastAsia" w:ascii="黑体" w:hAnsi="黑体" w:eastAsia="黑体" w:cs="黑体"/>
          <w:sz w:val="32"/>
          <w:szCs w:val="32"/>
          <w:lang w:val="en-US" w:eastAsia="zh-CN"/>
        </w:rPr>
      </w:pPr>
    </w:p>
    <w:p>
      <w:pPr>
        <w:widowControl w:val="0"/>
        <w:numPr>
          <w:ilvl w:val="0"/>
          <w:numId w:val="0"/>
        </w:numPr>
        <w:adjustRightInd w:val="0"/>
        <w:snapToGrid w:val="0"/>
        <w:spacing w:line="360" w:lineRule="auto"/>
        <w:ind w:left="360" w:leftChars="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第二章 推荐条件</w:t>
      </w:r>
    </w:p>
    <w:p>
      <w:pPr>
        <w:widowControl w:val="0"/>
        <w:numPr>
          <w:ilvl w:val="0"/>
          <w:numId w:val="1"/>
        </w:numPr>
        <w:adjustRightInd w:val="0"/>
        <w:snapToGrid w:val="0"/>
        <w:spacing w:line="360" w:lineRule="auto"/>
        <w:ind w:left="0" w:leftChars="0" w:firstLine="60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28"/>
          <w:szCs w:val="28"/>
          <w:lang w:val="en-US" w:eastAsia="zh-CN"/>
        </w:rPr>
        <w:t>入党积极分子推荐具体条件是：</w:t>
      </w:r>
    </w:p>
    <w:p>
      <w:pPr>
        <w:widowControl w:val="0"/>
        <w:numPr>
          <w:ilvl w:val="0"/>
          <w:numId w:val="0"/>
        </w:numPr>
        <w:adjustRightInd w:val="0"/>
        <w:snapToGrid w:val="0"/>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（一）政治思想上先进。坚持以马克思列宁主义、毛泽东思想、邓小平理论、“三个代表”重要思想、科学发展观、习近平新时代中国特色社会主义思想为指导。</w:t>
      </w:r>
    </w:p>
    <w:p>
      <w:pPr>
        <w:widowControl w:val="0"/>
        <w:numPr>
          <w:ilvl w:val="0"/>
          <w:numId w:val="0"/>
        </w:numPr>
        <w:adjustRightInd w:val="0"/>
        <w:snapToGrid w:val="0"/>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（二）道德品行上先进。自觉树立和践行社会主义核心价值观，自觉弘扬爱国主义、集体主义、社会主义精神，积极传承中华优秀传统文化、革命文化、社会主义先进文化，带头倡导良好社会风气。</w:t>
      </w:r>
    </w:p>
    <w:p>
      <w:pPr>
        <w:widowControl w:val="0"/>
        <w:numPr>
          <w:ilvl w:val="0"/>
          <w:numId w:val="0"/>
        </w:numPr>
        <w:adjustRightInd w:val="0"/>
        <w:snapToGrid w:val="0"/>
        <w:spacing w:line="360" w:lineRule="auto"/>
        <w:ind w:firstLine="560" w:firstLineChars="200"/>
        <w:jc w:val="both"/>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（三）发挥作用上先进。励志勤学、敏于求知、增长才干， 不断提高与时代发展和事业要求相适应的素质和能力，做到德智体美劳全面发展。学习态度认真，成绩优良，上一学期各科最终成绩无不及格记录且累计不及格科目不超过3门次（推荐时须已通过补考或重修）。积极投身社会实践和志愿服务，报名参与各项志愿服务</w:t>
      </w:r>
      <w:r>
        <w:rPr>
          <w:rFonts w:hint="eastAsia" w:ascii="仿宋_GB2312" w:hAnsi="仿宋_GB2312" w:eastAsia="仿宋_GB2312" w:cs="仿宋_GB2312"/>
          <w:sz w:val="28"/>
          <w:szCs w:val="28"/>
          <w:lang w:val="en-US" w:eastAsia="zh-CN"/>
        </w:rPr>
        <w:t>活动</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完成</w:t>
      </w:r>
      <w:r>
        <w:rPr>
          <w:rFonts w:hint="default" w:ascii="仿宋_GB2312" w:hAnsi="仿宋_GB2312" w:eastAsia="仿宋_GB2312" w:cs="仿宋_GB2312"/>
          <w:sz w:val="28"/>
          <w:szCs w:val="28"/>
          <w:lang w:val="en-US" w:eastAsia="zh-CN"/>
        </w:rPr>
        <w:t>注册志愿北京系统，一年内累计志愿服务时长不少于</w:t>
      </w: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小时。</w:t>
      </w:r>
    </w:p>
    <w:p>
      <w:pPr>
        <w:widowControl w:val="0"/>
        <w:numPr>
          <w:ilvl w:val="0"/>
          <w:numId w:val="0"/>
        </w:numPr>
        <w:adjustRightInd w:val="0"/>
        <w:snapToGrid w:val="0"/>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学校各项规章制度，在校期间未受过校纪处分和其他处分。</w:t>
      </w:r>
    </w:p>
    <w:p>
      <w:pPr>
        <w:widowControl w:val="0"/>
        <w:numPr>
          <w:ilvl w:val="0"/>
          <w:numId w:val="0"/>
        </w:numPr>
        <w:adjustRightInd w:val="0"/>
        <w:snapToGrid w:val="0"/>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（五）积极向党组织靠拢，年龄未满 28 周岁的我校在册共青团员，已递交入党申请书并参加党校相关培训取得结业证书。积极参加党的理论知识学习。按时向党组织汇报思想情况，自成为入党申请人以来每季度至少上交1篇思想汇报。按时观看“青年大学习”网上主题团课。</w:t>
      </w:r>
    </w:p>
    <w:p>
      <w:pPr>
        <w:widowControl w:val="0"/>
        <w:numPr>
          <w:ilvl w:val="0"/>
          <w:numId w:val="1"/>
        </w:numPr>
        <w:adjustRightInd w:val="0"/>
        <w:snapToGrid w:val="0"/>
        <w:spacing w:line="360" w:lineRule="auto"/>
        <w:ind w:left="0" w:leftChars="0" w:firstLine="56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团支部推荐优秀团员作入党积极分子的比例一般不超过团支部团员人数的 20%，</w:t>
      </w:r>
      <w:bookmarkStart w:id="0" w:name="_GoBack"/>
      <w:bookmarkEnd w:id="0"/>
      <w:r>
        <w:rPr>
          <w:rFonts w:hint="eastAsia" w:ascii="仿宋_GB2312" w:hAnsi="仿宋_GB2312" w:eastAsia="仿宋_GB2312" w:cs="仿宋_GB2312"/>
          <w:sz w:val="28"/>
          <w:szCs w:val="28"/>
          <w:lang w:val="en-US" w:eastAsia="zh-CN"/>
        </w:rPr>
        <w:t>有效期为2年。</w:t>
      </w:r>
    </w:p>
    <w:p>
      <w:pPr>
        <w:keepNext w:val="0"/>
        <w:keepLines w:val="0"/>
        <w:widowControl/>
        <w:suppressLineNumbers w:val="0"/>
        <w:spacing w:line="360" w:lineRule="auto"/>
        <w:ind w:left="0" w:leftChars="0" w:firstLine="0" w:firstLineChars="0"/>
        <w:jc w:val="left"/>
        <w:rPr>
          <w:rFonts w:hint="eastAsia" w:ascii="仿宋_GB2312" w:hAnsi="仿宋_GB2312" w:eastAsia="仿宋_GB2312" w:cs="仿宋_GB2312"/>
          <w:sz w:val="30"/>
          <w:szCs w:val="30"/>
          <w:lang w:val="en-US" w:eastAsia="zh-CN"/>
        </w:rPr>
      </w:pPr>
    </w:p>
    <w:p>
      <w:pPr>
        <w:keepNext w:val="0"/>
        <w:keepLines w:val="0"/>
        <w:widowControl/>
        <w:suppressLineNumbers w:val="0"/>
        <w:spacing w:line="360" w:lineRule="auto"/>
        <w:ind w:left="0" w:leftChars="0" w:firstLine="0" w:firstLineChars="0"/>
        <w:jc w:val="center"/>
        <w:rPr>
          <w:rFonts w:hint="eastAsia" w:ascii="仿宋_GB2312" w:hAnsi="宋体" w:eastAsia="仿宋_GB2312" w:cs="仿宋_GB2312"/>
          <w:color w:val="000000"/>
          <w:kern w:val="0"/>
          <w:sz w:val="30"/>
          <w:szCs w:val="30"/>
          <w:lang w:val="en-US" w:eastAsia="zh-CN" w:bidi="ar"/>
        </w:rPr>
      </w:pPr>
      <w:r>
        <w:rPr>
          <w:rFonts w:hint="eastAsia" w:ascii="黑体" w:hAnsi="黑体" w:eastAsia="黑体" w:cs="黑体"/>
          <w:color w:val="000000"/>
          <w:kern w:val="0"/>
          <w:sz w:val="28"/>
          <w:szCs w:val="28"/>
          <w:lang w:val="en-US" w:eastAsia="zh-CN" w:bidi="ar"/>
        </w:rPr>
        <w:t>第三章 推荐程序</w:t>
      </w:r>
    </w:p>
    <w:p>
      <w:pPr>
        <w:keepNext w:val="0"/>
        <w:keepLines w:val="0"/>
        <w:widowControl/>
        <w:suppressLineNumbers w:val="0"/>
        <w:spacing w:line="360" w:lineRule="auto"/>
        <w:ind w:left="0" w:leftChars="0" w:firstLine="562"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第六条</w:t>
      </w:r>
      <w:r>
        <w:rPr>
          <w:rFonts w:hint="eastAsia" w:ascii="仿宋_GB2312" w:hAnsi="宋体" w:eastAsia="仿宋_GB2312" w:cs="仿宋_GB2312"/>
          <w:color w:val="000000"/>
          <w:kern w:val="0"/>
          <w:sz w:val="28"/>
          <w:szCs w:val="28"/>
          <w:lang w:val="en-US" w:eastAsia="zh-CN" w:bidi="ar"/>
        </w:rPr>
        <w:t xml:space="preserve"> 推荐工作由各团支部委员会组织实施，具体步骤如下：</w:t>
      </w:r>
    </w:p>
    <w:p>
      <w:pPr>
        <w:keepNext w:val="0"/>
        <w:keepLines w:val="0"/>
        <w:widowControl/>
        <w:numPr>
          <w:ilvl w:val="0"/>
          <w:numId w:val="0"/>
        </w:numPr>
        <w:suppressLineNumbers w:val="0"/>
        <w:spacing w:line="360" w:lineRule="auto"/>
        <w:ind w:firstLine="560" w:firstLineChars="200"/>
        <w:jc w:val="left"/>
        <w:rPr>
          <w:rFonts w:hint="default" w:ascii="仿宋_GB2312" w:hAnsi="宋体" w:eastAsia="仿宋_GB2312" w:cs="仿宋_GB2312"/>
          <w:color w:val="000000"/>
          <w:kern w:val="0"/>
          <w:sz w:val="28"/>
          <w:szCs w:val="28"/>
          <w:lang w:val="en-US" w:eastAsia="zh-CN" w:bidi="ar"/>
        </w:rPr>
      </w:pPr>
      <w:r>
        <w:rPr>
          <w:rFonts w:hint="eastAsia" w:ascii="仿宋_GB2312" w:hAnsi="仿宋_GB2312" w:eastAsia="仿宋_GB2312" w:cs="仿宋_GB2312"/>
          <w:kern w:val="2"/>
          <w:sz w:val="28"/>
          <w:szCs w:val="28"/>
          <w:lang w:val="en-US" w:eastAsia="zh-CN"/>
        </w:rPr>
        <w:t>（一）提交申请。符合条件的人员向所在团支部提交申请</w:t>
      </w:r>
      <w:r>
        <w:rPr>
          <w:rFonts w:hint="eastAsia" w:ascii="仿宋_GB2312" w:hAnsi="仿宋_GB2312" w:eastAsia="仿宋_GB2312" w:cs="仿宋_GB2312"/>
          <w:kern w:val="2"/>
          <w:sz w:val="28"/>
          <w:szCs w:val="28"/>
        </w:rPr>
        <w:t>。</w:t>
      </w:r>
      <w:r>
        <w:rPr>
          <w:rFonts w:hint="eastAsia" w:ascii="仿宋_GB2312" w:hAnsi="仿宋_G32102" w:eastAsia="仿宋_GB2312" w:cs="仿宋_G32102"/>
          <w:sz w:val="28"/>
          <w:szCs w:val="28"/>
        </w:rPr>
        <w:t>团支部委员会对各项条件进行审核，审核通过列为入</w:t>
      </w:r>
      <w:r>
        <w:rPr>
          <w:rFonts w:hint="eastAsia" w:ascii="仿宋_GB2312" w:hAnsi="仿宋_G32102" w:eastAsia="仿宋_GB2312" w:cs="仿宋_G32102"/>
          <w:sz w:val="28"/>
          <w:szCs w:val="28"/>
          <w:lang w:val="en-US" w:eastAsia="zh-CN"/>
        </w:rPr>
        <w:t>党</w:t>
      </w:r>
      <w:r>
        <w:rPr>
          <w:rFonts w:hint="eastAsia" w:ascii="仿宋_GB2312" w:hAnsi="仿宋_G32102" w:eastAsia="仿宋_GB2312" w:cs="仿宋_G32102"/>
          <w:sz w:val="28"/>
          <w:szCs w:val="28"/>
        </w:rPr>
        <w:t>积极分子候选人。</w:t>
      </w:r>
    </w:p>
    <w:p>
      <w:pPr>
        <w:pStyle w:val="15"/>
        <w:numPr>
          <w:ilvl w:val="0"/>
          <w:numId w:val="0"/>
        </w:numPr>
        <w:shd w:val="clear" w:color="auto" w:fill="FFFFFF"/>
        <w:spacing w:before="0" w:beforeAutospacing="0" w:after="0" w:afterAutospacing="0" w:line="360" w:lineRule="auto"/>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二</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召开团支部大会</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团支部召开支部大会，</w:t>
      </w:r>
      <w:r>
        <w:rPr>
          <w:rFonts w:hint="eastAsia" w:ascii="仿宋_GB2312" w:hAnsi="仿宋_GB2312" w:eastAsia="仿宋_GB2312" w:cs="仿宋_GB2312"/>
          <w:kern w:val="2"/>
          <w:sz w:val="28"/>
          <w:szCs w:val="28"/>
        </w:rPr>
        <w:t>出席大会的有表决权团员人数应不少于支部团员总数的三分之二。</w:t>
      </w:r>
    </w:p>
    <w:p>
      <w:pPr>
        <w:keepNext w:val="0"/>
        <w:keepLines w:val="0"/>
        <w:widowControl/>
        <w:numPr>
          <w:ilvl w:val="0"/>
          <w:numId w:val="0"/>
        </w:numPr>
        <w:suppressLineNumbers w:val="0"/>
        <w:spacing w:line="360" w:lineRule="auto"/>
        <w:ind w:firstLine="560" w:firstLineChars="200"/>
        <w:jc w:val="left"/>
        <w:rPr>
          <w:rFonts w:hint="default" w:ascii="仿宋_GB2312" w:hAnsi="宋体" w:eastAsia="仿宋_GB2312" w:cs="仿宋_GB2312"/>
          <w:color w:val="000000"/>
          <w:kern w:val="0"/>
          <w:sz w:val="28"/>
          <w:szCs w:val="28"/>
          <w:lang w:val="en-US" w:eastAsia="zh-CN" w:bidi="ar"/>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三</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入党积极分子候选人须在会上对个人情况进行陈述、介绍及表态。团支部委员应组织到会团员采用公开、民主、无记名形式产生推荐名单，投票人数须超过应到会有表决权团员的半数以上，且获得票数应超过应到会有表决权团员的半数以上，结果有效。大会须邀请至少2名党员（含预备党员）出席。</w:t>
      </w:r>
    </w:p>
    <w:p>
      <w:pPr>
        <w:pStyle w:val="15"/>
        <w:numPr>
          <w:ilvl w:val="0"/>
          <w:numId w:val="0"/>
        </w:numPr>
        <w:shd w:val="clear" w:color="auto" w:fill="FFFFFF"/>
        <w:spacing w:before="0" w:beforeAutospacing="0" w:after="0" w:afterAutospacing="0" w:line="360" w:lineRule="auto"/>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（四）团支部委员会对推荐出的候选人进行考察，考察不唯票，结合平时掌握的情况，提出组织意见，形成书面材料，上报学院分团委。</w:t>
      </w:r>
    </w:p>
    <w:p>
      <w:pPr>
        <w:keepNext w:val="0"/>
        <w:keepLines w:val="0"/>
        <w:widowControl/>
        <w:numPr>
          <w:ilvl w:val="0"/>
          <w:numId w:val="0"/>
        </w:numPr>
        <w:suppressLineNumbers w:val="0"/>
        <w:spacing w:line="360" w:lineRule="auto"/>
        <w:ind w:firstLine="560" w:firstLineChars="200"/>
        <w:jc w:val="left"/>
        <w:rPr>
          <w:rFonts w:hint="default" w:ascii="仿宋_GB2312" w:hAnsi="宋体" w:eastAsia="仿宋_GB2312" w:cs="仿宋_GB2312"/>
          <w:color w:val="000000"/>
          <w:kern w:val="0"/>
          <w:sz w:val="28"/>
          <w:szCs w:val="28"/>
          <w:lang w:val="en-US" w:eastAsia="zh-CN" w:bidi="ar"/>
        </w:rPr>
      </w:pPr>
      <w:r>
        <w:rPr>
          <w:rFonts w:hint="eastAsia" w:ascii="仿宋_GB2312" w:hAnsi="仿宋_G32102" w:eastAsia="仿宋_GB2312" w:cs="仿宋_G32102"/>
          <w:sz w:val="28"/>
          <w:szCs w:val="28"/>
          <w:lang w:eastAsia="zh-CN"/>
        </w:rPr>
        <w:t>（</w:t>
      </w:r>
      <w:r>
        <w:rPr>
          <w:rFonts w:hint="eastAsia" w:ascii="仿宋_GB2312" w:hAnsi="仿宋_G32102" w:eastAsia="仿宋_GB2312" w:cs="仿宋_G32102"/>
          <w:sz w:val="28"/>
          <w:szCs w:val="28"/>
          <w:lang w:val="en-US" w:eastAsia="zh-CN"/>
        </w:rPr>
        <w:t>五</w:t>
      </w:r>
      <w:r>
        <w:rPr>
          <w:rFonts w:hint="eastAsia" w:ascii="仿宋_GB2312" w:hAnsi="仿宋_G32102" w:eastAsia="仿宋_GB2312" w:cs="仿宋_G32102"/>
          <w:sz w:val="28"/>
          <w:szCs w:val="28"/>
          <w:lang w:eastAsia="zh-CN"/>
        </w:rPr>
        <w:t>）</w:t>
      </w:r>
      <w:r>
        <w:rPr>
          <w:rFonts w:hint="eastAsia" w:ascii="仿宋_GB2312" w:hAnsi="仿宋_G32102" w:eastAsia="仿宋_GB2312" w:cs="仿宋_G32102"/>
          <w:sz w:val="28"/>
          <w:szCs w:val="28"/>
        </w:rPr>
        <w:t>结果在学院内进行公示，公示期一般不少于5个工作日，公示期内如有异议可向学院</w:t>
      </w:r>
      <w:r>
        <w:rPr>
          <w:rFonts w:hint="eastAsia" w:ascii="仿宋_GB2312" w:hAnsi="仿宋_G32102" w:eastAsia="仿宋_GB2312" w:cs="仿宋_G32102"/>
          <w:sz w:val="28"/>
          <w:szCs w:val="28"/>
          <w:lang w:val="en-US" w:eastAsia="zh-CN"/>
        </w:rPr>
        <w:t>分</w:t>
      </w:r>
      <w:r>
        <w:rPr>
          <w:rFonts w:hint="eastAsia" w:ascii="仿宋_GB2312" w:hAnsi="仿宋_G32102" w:eastAsia="仿宋_GB2312" w:cs="仿宋_G32102"/>
          <w:sz w:val="28"/>
          <w:szCs w:val="28"/>
        </w:rPr>
        <w:t>团委反映。</w:t>
      </w:r>
    </w:p>
    <w:p>
      <w:pPr>
        <w:keepNext w:val="0"/>
        <w:keepLines w:val="0"/>
        <w:widowControl/>
        <w:numPr>
          <w:ilvl w:val="0"/>
          <w:numId w:val="0"/>
        </w:numPr>
        <w:suppressLineNumbers w:val="0"/>
        <w:spacing w:line="360" w:lineRule="auto"/>
        <w:ind w:firstLine="560" w:firstLineChars="200"/>
        <w:jc w:val="left"/>
        <w:rPr>
          <w:rFonts w:hint="default" w:ascii="仿宋_GB2312" w:hAnsi="宋体" w:eastAsia="仿宋_GB2312" w:cs="仿宋_GB2312"/>
          <w:color w:val="000000"/>
          <w:kern w:val="0"/>
          <w:sz w:val="28"/>
          <w:szCs w:val="28"/>
          <w:lang w:val="en-US" w:eastAsia="zh-CN" w:bidi="ar"/>
        </w:rPr>
      </w:pPr>
      <w:r>
        <w:rPr>
          <w:rFonts w:hint="eastAsia" w:ascii="仿宋_GB2312" w:hAnsi="仿宋_G32102" w:eastAsia="仿宋_GB2312" w:cs="仿宋_G32102"/>
          <w:sz w:val="28"/>
          <w:szCs w:val="28"/>
          <w:lang w:val="en-US" w:eastAsia="zh-CN"/>
        </w:rPr>
        <w:t>（六）公示无异议后，由团支部书记填写“推荐优秀团员作入党积极分子登记表”“入党积极分子培养考察表”并上报学院分团委。推荐对象为团支部书记的，由团支部委员填写。</w:t>
      </w:r>
    </w:p>
    <w:p>
      <w:pPr>
        <w:pStyle w:val="15"/>
        <w:numPr>
          <w:ilvl w:val="0"/>
          <w:numId w:val="0"/>
        </w:numPr>
        <w:shd w:val="clear" w:color="auto" w:fill="FFFFFF"/>
        <w:spacing w:before="0" w:beforeAutospacing="0" w:after="0" w:afterAutospacing="0" w:line="360" w:lineRule="auto"/>
        <w:ind w:firstLine="560" w:firstLineChars="200"/>
        <w:rPr>
          <w:rFonts w:hint="eastAsia" w:ascii="仿宋_GB2312" w:hAnsi="仿宋_G32102" w:eastAsia="仿宋_GB2312" w:cs="仿宋_G32102"/>
          <w:sz w:val="28"/>
          <w:szCs w:val="28"/>
          <w:lang w:val="en-US" w:eastAsia="zh-CN"/>
        </w:rPr>
      </w:pPr>
      <w:r>
        <w:rPr>
          <w:rFonts w:hint="eastAsia" w:ascii="仿宋_GB2312" w:hAnsi="仿宋_G32102" w:eastAsia="仿宋_GB2312" w:cs="仿宋_G32102"/>
          <w:sz w:val="28"/>
          <w:szCs w:val="28"/>
          <w:lang w:val="en-US" w:eastAsia="zh-CN"/>
        </w:rPr>
        <w:t>（七）学院分团委将推荐名单报送学生党支部。</w:t>
      </w:r>
    </w:p>
    <w:p>
      <w:pPr>
        <w:pStyle w:val="15"/>
        <w:numPr>
          <w:ilvl w:val="0"/>
          <w:numId w:val="0"/>
        </w:numPr>
        <w:shd w:val="clear" w:color="auto" w:fill="FFFFFF"/>
        <w:spacing w:before="0" w:beforeAutospacing="0" w:after="0" w:afterAutospacing="0" w:line="360" w:lineRule="auto"/>
        <w:ind w:firstLine="562" w:firstLineChars="200"/>
        <w:rPr>
          <w:rFonts w:hint="eastAsia" w:ascii="仿宋_GB2312" w:hAnsi="仿宋_G32102" w:eastAsia="仿宋_GB2312" w:cs="仿宋_G32102"/>
          <w:sz w:val="28"/>
          <w:szCs w:val="28"/>
          <w:lang w:val="en-US" w:eastAsia="zh-CN"/>
        </w:rPr>
      </w:pPr>
      <w:r>
        <w:rPr>
          <w:rFonts w:hint="eastAsia" w:ascii="仿宋_GB2312" w:hAnsi="仿宋_G32102" w:eastAsia="仿宋_GB2312" w:cs="仿宋_G32102"/>
          <w:b/>
          <w:bCs/>
          <w:sz w:val="28"/>
          <w:szCs w:val="28"/>
          <w:lang w:val="en-US" w:eastAsia="zh-CN"/>
        </w:rPr>
        <w:t>第七条</w:t>
      </w:r>
      <w:r>
        <w:rPr>
          <w:rFonts w:hint="eastAsia" w:ascii="仿宋_GB2312" w:hAnsi="仿宋_G32102" w:eastAsia="仿宋_GB2312" w:cs="仿宋_G32102"/>
          <w:sz w:val="28"/>
          <w:szCs w:val="28"/>
          <w:lang w:val="en-US" w:eastAsia="zh-CN"/>
        </w:rPr>
        <w:t xml:space="preserve"> 做好新生中入党积极分子的培养教育衔接工作。对于入校前已完成推优且入党积极分子培养考察过程和材料连续完整的，经学院分团委认定的可不再进行推优。</w:t>
      </w:r>
    </w:p>
    <w:p>
      <w:pPr>
        <w:pStyle w:val="15"/>
        <w:numPr>
          <w:ilvl w:val="0"/>
          <w:numId w:val="0"/>
        </w:numPr>
        <w:shd w:val="clear" w:color="auto" w:fill="FFFFFF"/>
        <w:spacing w:before="0" w:beforeAutospacing="0" w:after="0" w:afterAutospacing="0" w:line="360" w:lineRule="auto"/>
        <w:ind w:firstLine="562" w:firstLineChars="200"/>
        <w:rPr>
          <w:rFonts w:hint="eastAsia" w:ascii="仿宋_GB2312" w:hAnsi="仿宋_G32102" w:eastAsia="仿宋_GB2312" w:cs="仿宋_G32102"/>
          <w:b w:val="0"/>
          <w:bCs w:val="0"/>
          <w:sz w:val="28"/>
          <w:szCs w:val="28"/>
          <w:lang w:val="en-US" w:eastAsia="zh-CN"/>
        </w:rPr>
      </w:pPr>
      <w:r>
        <w:rPr>
          <w:rFonts w:hint="eastAsia" w:ascii="仿宋_GB2312" w:hAnsi="仿宋_G32102" w:eastAsia="仿宋_GB2312" w:cs="仿宋_G32102"/>
          <w:b/>
          <w:bCs/>
          <w:sz w:val="28"/>
          <w:szCs w:val="28"/>
          <w:lang w:val="en-US" w:eastAsia="zh-CN"/>
        </w:rPr>
        <w:t>第八条</w:t>
      </w:r>
      <w:r>
        <w:rPr>
          <w:rFonts w:hint="eastAsia" w:ascii="仿宋_GB2312" w:hAnsi="仿宋_G32102" w:eastAsia="仿宋_GB2312" w:cs="仿宋_G32102"/>
          <w:sz w:val="28"/>
          <w:szCs w:val="28"/>
          <w:lang w:val="en-US" w:eastAsia="zh-CN"/>
        </w:rPr>
        <w:t xml:space="preserve"> 确定为入党积极分子超过两年的</w:t>
      </w:r>
      <w:r>
        <w:rPr>
          <w:rFonts w:hint="eastAsia" w:ascii="仿宋_GB2312" w:hAnsi="仿宋_G32102" w:eastAsia="仿宋_GB2312" w:cs="仿宋_G32102"/>
          <w:b w:val="0"/>
          <w:bCs w:val="0"/>
          <w:sz w:val="28"/>
          <w:szCs w:val="28"/>
          <w:lang w:val="en-US" w:eastAsia="zh-CN"/>
        </w:rPr>
        <w:t>应进行认定工作。</w:t>
      </w:r>
    </w:p>
    <w:p>
      <w:pPr>
        <w:pStyle w:val="15"/>
        <w:numPr>
          <w:ilvl w:val="0"/>
          <w:numId w:val="0"/>
        </w:numPr>
        <w:shd w:val="clear" w:color="auto" w:fill="FFFFFF"/>
        <w:spacing w:before="0" w:beforeAutospacing="0" w:after="0" w:afterAutospacing="0" w:line="360" w:lineRule="auto"/>
        <w:ind w:firstLine="560" w:firstLineChars="200"/>
        <w:rPr>
          <w:rFonts w:hint="eastAsia" w:ascii="仿宋_GB2312" w:hAnsi="仿宋_G32102" w:eastAsia="仿宋_GB2312" w:cs="仿宋_G32102"/>
          <w:b w:val="0"/>
          <w:bCs w:val="0"/>
          <w:sz w:val="28"/>
          <w:szCs w:val="28"/>
          <w:lang w:val="en-US" w:eastAsia="zh-CN"/>
        </w:rPr>
      </w:pPr>
    </w:p>
    <w:p>
      <w:pPr>
        <w:pStyle w:val="15"/>
        <w:numPr>
          <w:ilvl w:val="0"/>
          <w:numId w:val="0"/>
        </w:numPr>
        <w:shd w:val="clear" w:color="auto" w:fill="FFFFFF"/>
        <w:spacing w:before="0" w:beforeAutospacing="0" w:after="0" w:afterAutospacing="0" w:line="360" w:lineRule="auto"/>
        <w:ind w:firstLine="560" w:firstLineChars="200"/>
        <w:rPr>
          <w:rFonts w:hint="eastAsia" w:ascii="仿宋_GB2312" w:hAnsi="仿宋_G32102" w:eastAsia="仿宋_GB2312" w:cs="仿宋_G32102"/>
          <w:b w:val="0"/>
          <w:bCs w:val="0"/>
          <w:sz w:val="28"/>
          <w:szCs w:val="28"/>
          <w:lang w:val="en-US" w:eastAsia="zh-CN"/>
        </w:rPr>
      </w:pPr>
    </w:p>
    <w:p>
      <w:pPr>
        <w:pStyle w:val="15"/>
        <w:numPr>
          <w:ilvl w:val="0"/>
          <w:numId w:val="0"/>
        </w:numPr>
        <w:shd w:val="clear" w:color="auto" w:fill="FFFFFF"/>
        <w:spacing w:before="0" w:beforeAutospacing="0" w:after="0" w:afterAutospacing="0" w:line="360" w:lineRule="auto"/>
        <w:ind w:firstLine="560" w:firstLineChars="200"/>
        <w:jc w:val="center"/>
        <w:rPr>
          <w:rFonts w:hint="eastAsia" w:ascii="仿宋_GB2312" w:hAnsi="仿宋_G32102" w:eastAsia="仿宋_GB2312" w:cs="仿宋_G32102"/>
          <w:b/>
          <w:bCs/>
          <w:sz w:val="32"/>
          <w:szCs w:val="32"/>
          <w:lang w:val="en-US" w:eastAsia="zh-CN"/>
        </w:rPr>
      </w:pPr>
      <w:r>
        <w:rPr>
          <w:rFonts w:hint="eastAsia" w:ascii="黑体" w:hAnsi="黑体" w:eastAsia="黑体" w:cs="黑体"/>
          <w:color w:val="000000"/>
          <w:kern w:val="0"/>
          <w:sz w:val="28"/>
          <w:szCs w:val="28"/>
          <w:lang w:val="en-US" w:eastAsia="zh-CN" w:bidi="ar"/>
        </w:rPr>
        <w:t>第四章 附 则</w:t>
      </w:r>
    </w:p>
    <w:p>
      <w:pPr>
        <w:pStyle w:val="15"/>
        <w:numPr>
          <w:ilvl w:val="0"/>
          <w:numId w:val="0"/>
        </w:numPr>
        <w:shd w:val="clear" w:color="auto" w:fill="FFFFFF"/>
        <w:spacing w:before="0" w:beforeAutospacing="0" w:after="0" w:afterAutospacing="0" w:line="360" w:lineRule="auto"/>
        <w:ind w:firstLine="562" w:firstLineChars="200"/>
        <w:rPr>
          <w:rFonts w:hint="default" w:ascii="仿宋_GB2312" w:hAnsi="仿宋_G32102" w:eastAsia="仿宋_GB2312" w:cs="仿宋_G32102"/>
          <w:sz w:val="28"/>
          <w:szCs w:val="28"/>
          <w:lang w:val="en-US" w:eastAsia="zh-CN"/>
        </w:rPr>
      </w:pPr>
      <w:r>
        <w:rPr>
          <w:rFonts w:hint="eastAsia" w:ascii="仿宋_GB2312" w:hAnsi="仿宋_G32102" w:eastAsia="仿宋_GB2312" w:cs="仿宋_G32102"/>
          <w:b/>
          <w:bCs/>
          <w:sz w:val="28"/>
          <w:szCs w:val="28"/>
          <w:lang w:val="en-US" w:eastAsia="zh-CN"/>
        </w:rPr>
        <w:t>第九条</w:t>
      </w:r>
      <w:r>
        <w:rPr>
          <w:rFonts w:hint="eastAsia" w:ascii="仿宋_GB2312" w:hAnsi="仿宋_G32102" w:eastAsia="仿宋_GB2312" w:cs="仿宋_G32102"/>
          <w:sz w:val="28"/>
          <w:szCs w:val="28"/>
          <w:lang w:val="en-US" w:eastAsia="zh-CN"/>
        </w:rPr>
        <w:t xml:space="preserve"> 以上办法解释权归城市经济与公共管理学院分团委所有。</w:t>
      </w:r>
    </w:p>
    <w:p>
      <w:pPr>
        <w:pStyle w:val="15"/>
        <w:numPr>
          <w:ilvl w:val="0"/>
          <w:numId w:val="0"/>
        </w:numPr>
        <w:shd w:val="clear" w:color="auto" w:fill="FFFFFF"/>
        <w:spacing w:before="0" w:beforeAutospacing="0" w:after="0" w:afterAutospacing="0" w:line="360" w:lineRule="auto"/>
        <w:ind w:left="1320" w:leftChars="0"/>
        <w:rPr>
          <w:rFonts w:hint="default" w:ascii="仿宋_GB2312" w:hAnsi="宋体" w:eastAsia="仿宋_GB2312" w:cs="仿宋_GB2312"/>
          <w:color w:val="000000"/>
          <w:kern w:val="0"/>
          <w:sz w:val="31"/>
          <w:szCs w:val="31"/>
          <w:lang w:val="en-US" w:eastAsia="zh-CN" w:bidi="ar"/>
        </w:rPr>
      </w:pPr>
    </w:p>
    <w:p>
      <w:pPr>
        <w:widowControl w:val="0"/>
        <w:numPr>
          <w:ilvl w:val="0"/>
          <w:numId w:val="0"/>
        </w:numPr>
        <w:adjustRightInd w:val="0"/>
        <w:snapToGrid w:val="0"/>
        <w:spacing w:line="360" w:lineRule="auto"/>
        <w:ind w:leftChars="0" w:firstLine="600"/>
        <w:jc w:val="both"/>
        <w:rPr>
          <w:rFonts w:hint="default" w:ascii="仿宋_GB2312" w:hAnsi="仿宋_GB2312" w:eastAsia="仿宋_GB2312" w:cs="仿宋_GB2312"/>
          <w:sz w:val="30"/>
          <w:szCs w:val="30"/>
          <w:lang w:val="en-US" w:eastAsia="zh-CN"/>
        </w:rPr>
      </w:pPr>
    </w:p>
    <w:p>
      <w:pPr>
        <w:pStyle w:val="15"/>
        <w:shd w:val="clear" w:color="auto" w:fill="FFFFFF"/>
        <w:spacing w:before="0" w:beforeAutospacing="0" w:after="0" w:afterAutospacing="0"/>
      </w:pPr>
    </w:p>
    <w:p>
      <w:pPr>
        <w:pStyle w:val="15"/>
        <w:shd w:val="clear" w:color="auto" w:fill="FFFFFF"/>
        <w:spacing w:before="0" w:beforeAutospacing="0" w:after="0" w:afterAutospacing="0"/>
      </w:pPr>
    </w:p>
    <w:p>
      <w:pPr>
        <w:pStyle w:val="15"/>
        <w:shd w:val="clear" w:color="auto" w:fill="FFFFFF"/>
        <w:spacing w:before="0" w:beforeAutospacing="0" w:after="0" w:afterAutospacing="0" w:line="360" w:lineRule="auto"/>
        <w:ind w:firstLine="560" w:firstLineChars="200"/>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共青团</w:t>
      </w:r>
      <w:r>
        <w:rPr>
          <w:rFonts w:hint="eastAsia" w:ascii="仿宋_GB2312" w:hAnsi="仿宋_GB2312" w:eastAsia="仿宋_GB2312" w:cs="仿宋_GB2312"/>
          <w:kern w:val="2"/>
          <w:sz w:val="28"/>
          <w:szCs w:val="28"/>
        </w:rPr>
        <w:t>首都经济贸易大学</w:t>
      </w:r>
    </w:p>
    <w:p>
      <w:pPr>
        <w:pStyle w:val="15"/>
        <w:shd w:val="clear" w:color="auto" w:fill="FFFFFF"/>
        <w:spacing w:before="0" w:beforeAutospacing="0" w:after="0" w:afterAutospacing="0" w:line="360" w:lineRule="auto"/>
        <w:ind w:firstLine="560" w:firstLineChars="200"/>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城市经济与公共管理学院委员会</w:t>
      </w:r>
    </w:p>
    <w:p>
      <w:pPr>
        <w:pStyle w:val="15"/>
        <w:shd w:val="clear" w:color="auto" w:fill="FFFFFF"/>
        <w:spacing w:before="0" w:beforeAutospacing="0" w:after="0" w:afterAutospacing="0" w:line="360" w:lineRule="auto"/>
        <w:ind w:firstLine="560" w:firstLineChars="200"/>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202</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月</w:t>
      </w:r>
    </w:p>
    <w:p>
      <w:pPr>
        <w:pStyle w:val="15"/>
        <w:shd w:val="clear" w:color="auto" w:fill="FFFFFF"/>
        <w:spacing w:before="0" w:beforeAutospacing="0" w:after="0" w:afterAutospacing="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_G3210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BEF2F"/>
    <w:multiLevelType w:val="singleLevel"/>
    <w:tmpl w:val="2D0BEF2F"/>
    <w:lvl w:ilvl="0" w:tentative="0">
      <w:start w:val="1"/>
      <w:numFmt w:val="chineseCounting"/>
      <w:suff w:val="space"/>
      <w:lvlText w:val="第%1条"/>
      <w:lvlJc w:val="left"/>
      <w:rPr>
        <w:rFonts w:hint="eastAsia" w:ascii="仿宋_GB2312" w:hAnsi="仿宋_GB2312" w:eastAsia="仿宋_GB2312" w:cs="仿宋_GB2312"/>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ZiYmJjOTMyM2YyMDYyZmJhNjg1MWE3MmUyMTEifQ=="/>
  </w:docVars>
  <w:rsids>
    <w:rsidRoot w:val="00384B1D"/>
    <w:rsid w:val="00056BEF"/>
    <w:rsid w:val="00066EBC"/>
    <w:rsid w:val="000B35F9"/>
    <w:rsid w:val="000D6881"/>
    <w:rsid w:val="000D6C76"/>
    <w:rsid w:val="000F27FC"/>
    <w:rsid w:val="001201CC"/>
    <w:rsid w:val="001D4F5C"/>
    <w:rsid w:val="002223A3"/>
    <w:rsid w:val="00237437"/>
    <w:rsid w:val="00265FBC"/>
    <w:rsid w:val="00270B1E"/>
    <w:rsid w:val="002A4006"/>
    <w:rsid w:val="0035687C"/>
    <w:rsid w:val="00374451"/>
    <w:rsid w:val="003825B8"/>
    <w:rsid w:val="00384B1D"/>
    <w:rsid w:val="0044715F"/>
    <w:rsid w:val="004951EA"/>
    <w:rsid w:val="004A1709"/>
    <w:rsid w:val="005006A4"/>
    <w:rsid w:val="00560C3A"/>
    <w:rsid w:val="00597D52"/>
    <w:rsid w:val="00597EDD"/>
    <w:rsid w:val="00651C28"/>
    <w:rsid w:val="00676796"/>
    <w:rsid w:val="006B06FF"/>
    <w:rsid w:val="007608FC"/>
    <w:rsid w:val="007E5CE8"/>
    <w:rsid w:val="00820DE5"/>
    <w:rsid w:val="0088028F"/>
    <w:rsid w:val="00894ABA"/>
    <w:rsid w:val="0091458C"/>
    <w:rsid w:val="009417D8"/>
    <w:rsid w:val="00977D57"/>
    <w:rsid w:val="009A5857"/>
    <w:rsid w:val="00A022DB"/>
    <w:rsid w:val="00A069DC"/>
    <w:rsid w:val="00A22919"/>
    <w:rsid w:val="00A73F21"/>
    <w:rsid w:val="00A86C62"/>
    <w:rsid w:val="00AA5786"/>
    <w:rsid w:val="00AA6788"/>
    <w:rsid w:val="00BB6B49"/>
    <w:rsid w:val="00BF6FFD"/>
    <w:rsid w:val="00C10331"/>
    <w:rsid w:val="00C303AE"/>
    <w:rsid w:val="00C457F8"/>
    <w:rsid w:val="00CF5FE4"/>
    <w:rsid w:val="00D732D0"/>
    <w:rsid w:val="00D977B0"/>
    <w:rsid w:val="00DC7DEB"/>
    <w:rsid w:val="00DE20B2"/>
    <w:rsid w:val="00ED6062"/>
    <w:rsid w:val="00EF27B3"/>
    <w:rsid w:val="00F50634"/>
    <w:rsid w:val="00FC5145"/>
    <w:rsid w:val="00FC5424"/>
    <w:rsid w:val="00FD48FB"/>
    <w:rsid w:val="01AB5FEA"/>
    <w:rsid w:val="02BE0030"/>
    <w:rsid w:val="030B16CD"/>
    <w:rsid w:val="033E626C"/>
    <w:rsid w:val="040F2B6E"/>
    <w:rsid w:val="04837F1C"/>
    <w:rsid w:val="048E56D2"/>
    <w:rsid w:val="059D3A06"/>
    <w:rsid w:val="05E57574"/>
    <w:rsid w:val="064F5194"/>
    <w:rsid w:val="06604E4C"/>
    <w:rsid w:val="067F0EA1"/>
    <w:rsid w:val="06D85CF1"/>
    <w:rsid w:val="07320557"/>
    <w:rsid w:val="07D63618"/>
    <w:rsid w:val="08034A6F"/>
    <w:rsid w:val="08256BE2"/>
    <w:rsid w:val="08B97488"/>
    <w:rsid w:val="08D57998"/>
    <w:rsid w:val="09976DD7"/>
    <w:rsid w:val="0A7E1D45"/>
    <w:rsid w:val="0A803A3D"/>
    <w:rsid w:val="0AA2437F"/>
    <w:rsid w:val="0B534F80"/>
    <w:rsid w:val="0B62538F"/>
    <w:rsid w:val="0BBC3602"/>
    <w:rsid w:val="0CCF0636"/>
    <w:rsid w:val="0CFF3417"/>
    <w:rsid w:val="0D64615A"/>
    <w:rsid w:val="0D9828C6"/>
    <w:rsid w:val="0E59369C"/>
    <w:rsid w:val="0EB44010"/>
    <w:rsid w:val="0EB67D00"/>
    <w:rsid w:val="0F197D60"/>
    <w:rsid w:val="0F5E5AE8"/>
    <w:rsid w:val="10246EEB"/>
    <w:rsid w:val="11042DBD"/>
    <w:rsid w:val="11BA7A92"/>
    <w:rsid w:val="12335A41"/>
    <w:rsid w:val="12B504B2"/>
    <w:rsid w:val="132536A6"/>
    <w:rsid w:val="132552F2"/>
    <w:rsid w:val="13A87F0C"/>
    <w:rsid w:val="146A637F"/>
    <w:rsid w:val="15E464B6"/>
    <w:rsid w:val="15FC33A8"/>
    <w:rsid w:val="16263256"/>
    <w:rsid w:val="1702580C"/>
    <w:rsid w:val="170D2C32"/>
    <w:rsid w:val="177C142C"/>
    <w:rsid w:val="17DB7907"/>
    <w:rsid w:val="19537A34"/>
    <w:rsid w:val="1978493C"/>
    <w:rsid w:val="19FC22C2"/>
    <w:rsid w:val="1A204BC7"/>
    <w:rsid w:val="1A275AAF"/>
    <w:rsid w:val="1A484042"/>
    <w:rsid w:val="1A7534DD"/>
    <w:rsid w:val="1A7E4151"/>
    <w:rsid w:val="1ACF56C6"/>
    <w:rsid w:val="1B2D7691"/>
    <w:rsid w:val="1B9E1A1D"/>
    <w:rsid w:val="1BB01BD9"/>
    <w:rsid w:val="1BC577D4"/>
    <w:rsid w:val="1BD11400"/>
    <w:rsid w:val="1BF65671"/>
    <w:rsid w:val="1CBD04AB"/>
    <w:rsid w:val="1D4A758A"/>
    <w:rsid w:val="1D682B0D"/>
    <w:rsid w:val="1D937791"/>
    <w:rsid w:val="1DD000C9"/>
    <w:rsid w:val="1F4B4494"/>
    <w:rsid w:val="21C46F21"/>
    <w:rsid w:val="221573D5"/>
    <w:rsid w:val="222F5073"/>
    <w:rsid w:val="22725603"/>
    <w:rsid w:val="22CF4F3C"/>
    <w:rsid w:val="231124F9"/>
    <w:rsid w:val="245242FF"/>
    <w:rsid w:val="24CB10B2"/>
    <w:rsid w:val="25C64874"/>
    <w:rsid w:val="27231852"/>
    <w:rsid w:val="274D002F"/>
    <w:rsid w:val="278D6764"/>
    <w:rsid w:val="28220E00"/>
    <w:rsid w:val="2849353B"/>
    <w:rsid w:val="28BB2B58"/>
    <w:rsid w:val="28EB0FF7"/>
    <w:rsid w:val="2BAB0940"/>
    <w:rsid w:val="2BAC0086"/>
    <w:rsid w:val="2BD66E93"/>
    <w:rsid w:val="2C071743"/>
    <w:rsid w:val="2C0D0091"/>
    <w:rsid w:val="2C1005F7"/>
    <w:rsid w:val="2C8C36AC"/>
    <w:rsid w:val="2DC56A2F"/>
    <w:rsid w:val="2DD32012"/>
    <w:rsid w:val="2E8C3463"/>
    <w:rsid w:val="2FDA3AB2"/>
    <w:rsid w:val="30AA4DD4"/>
    <w:rsid w:val="311E27F9"/>
    <w:rsid w:val="31DA0D00"/>
    <w:rsid w:val="32335040"/>
    <w:rsid w:val="329F4B49"/>
    <w:rsid w:val="343D696E"/>
    <w:rsid w:val="36251143"/>
    <w:rsid w:val="36FD5C1C"/>
    <w:rsid w:val="37561B84"/>
    <w:rsid w:val="3775222B"/>
    <w:rsid w:val="38693EC8"/>
    <w:rsid w:val="38A071A7"/>
    <w:rsid w:val="38CA7C5C"/>
    <w:rsid w:val="39301A51"/>
    <w:rsid w:val="39555099"/>
    <w:rsid w:val="398F1393"/>
    <w:rsid w:val="3A2D1122"/>
    <w:rsid w:val="3A705622"/>
    <w:rsid w:val="3A712BA9"/>
    <w:rsid w:val="3A7644F7"/>
    <w:rsid w:val="3ACC0BF2"/>
    <w:rsid w:val="3B5417CE"/>
    <w:rsid w:val="3B8A50DE"/>
    <w:rsid w:val="3C8A61A4"/>
    <w:rsid w:val="3CCA7E7E"/>
    <w:rsid w:val="3F2F2F90"/>
    <w:rsid w:val="3FA622F7"/>
    <w:rsid w:val="41863C3D"/>
    <w:rsid w:val="429A6870"/>
    <w:rsid w:val="43364990"/>
    <w:rsid w:val="446B6FED"/>
    <w:rsid w:val="452C7018"/>
    <w:rsid w:val="471A1ED2"/>
    <w:rsid w:val="476B4067"/>
    <w:rsid w:val="47AB5220"/>
    <w:rsid w:val="486C3986"/>
    <w:rsid w:val="48892712"/>
    <w:rsid w:val="48C80E56"/>
    <w:rsid w:val="4961203A"/>
    <w:rsid w:val="4C0A22F1"/>
    <w:rsid w:val="4C172533"/>
    <w:rsid w:val="4CD923F3"/>
    <w:rsid w:val="4F5D32A4"/>
    <w:rsid w:val="4FE55A96"/>
    <w:rsid w:val="501222E0"/>
    <w:rsid w:val="50357D7D"/>
    <w:rsid w:val="50B50F25"/>
    <w:rsid w:val="50B82E88"/>
    <w:rsid w:val="512B12F3"/>
    <w:rsid w:val="52085575"/>
    <w:rsid w:val="5233158F"/>
    <w:rsid w:val="529A036B"/>
    <w:rsid w:val="546309F6"/>
    <w:rsid w:val="54EA6905"/>
    <w:rsid w:val="5511639A"/>
    <w:rsid w:val="554355AC"/>
    <w:rsid w:val="55A439DB"/>
    <w:rsid w:val="56264D34"/>
    <w:rsid w:val="57030BD5"/>
    <w:rsid w:val="581B735C"/>
    <w:rsid w:val="58302FB5"/>
    <w:rsid w:val="587C3218"/>
    <w:rsid w:val="5898359F"/>
    <w:rsid w:val="59213594"/>
    <w:rsid w:val="5943747C"/>
    <w:rsid w:val="5A0850F2"/>
    <w:rsid w:val="5A4218F9"/>
    <w:rsid w:val="5A5E27E2"/>
    <w:rsid w:val="5B2614A0"/>
    <w:rsid w:val="5B3376B5"/>
    <w:rsid w:val="5BCE7A03"/>
    <w:rsid w:val="5EA1422D"/>
    <w:rsid w:val="5EB1103F"/>
    <w:rsid w:val="5EC7073A"/>
    <w:rsid w:val="5F033420"/>
    <w:rsid w:val="60310561"/>
    <w:rsid w:val="60BB0A7A"/>
    <w:rsid w:val="61BC02FE"/>
    <w:rsid w:val="62065A1D"/>
    <w:rsid w:val="628E223A"/>
    <w:rsid w:val="63085A92"/>
    <w:rsid w:val="6391155F"/>
    <w:rsid w:val="63B16539"/>
    <w:rsid w:val="63C811DC"/>
    <w:rsid w:val="64016F53"/>
    <w:rsid w:val="64740A1C"/>
    <w:rsid w:val="649E1F3D"/>
    <w:rsid w:val="64BD6867"/>
    <w:rsid w:val="65764C68"/>
    <w:rsid w:val="65D35C16"/>
    <w:rsid w:val="65DE4CE7"/>
    <w:rsid w:val="662A5DE5"/>
    <w:rsid w:val="66430FEE"/>
    <w:rsid w:val="679817F9"/>
    <w:rsid w:val="69324EAF"/>
    <w:rsid w:val="69AF3634"/>
    <w:rsid w:val="69BE6387"/>
    <w:rsid w:val="69EA48E7"/>
    <w:rsid w:val="6A5135AE"/>
    <w:rsid w:val="6A9F256B"/>
    <w:rsid w:val="6AC23162"/>
    <w:rsid w:val="6AE55221"/>
    <w:rsid w:val="6C77379F"/>
    <w:rsid w:val="6CC94E4A"/>
    <w:rsid w:val="6D170ADE"/>
    <w:rsid w:val="6D857B13"/>
    <w:rsid w:val="6F427309"/>
    <w:rsid w:val="6FAE7FBF"/>
    <w:rsid w:val="7023779A"/>
    <w:rsid w:val="71BC7EA6"/>
    <w:rsid w:val="728A50C8"/>
    <w:rsid w:val="73922C6D"/>
    <w:rsid w:val="753722BF"/>
    <w:rsid w:val="754363B2"/>
    <w:rsid w:val="764428DB"/>
    <w:rsid w:val="771B2074"/>
    <w:rsid w:val="77EB4BA3"/>
    <w:rsid w:val="78871BA0"/>
    <w:rsid w:val="78BF239A"/>
    <w:rsid w:val="79103949"/>
    <w:rsid w:val="792D7ED5"/>
    <w:rsid w:val="7A083F4B"/>
    <w:rsid w:val="7AD5174C"/>
    <w:rsid w:val="7BE93A87"/>
    <w:rsid w:val="7C295A6B"/>
    <w:rsid w:val="7D7564C5"/>
    <w:rsid w:val="7EE245BD"/>
    <w:rsid w:val="7F08472B"/>
    <w:rsid w:val="7F545A3A"/>
    <w:rsid w:val="7F6C6A68"/>
    <w:rsid w:val="7F937C8F"/>
    <w:rsid w:val="7FCD7AE5"/>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US" w:eastAsia="zh-CN" w:bidi="ar-SA"/>
    </w:rPr>
  </w:style>
  <w:style w:type="paragraph" w:styleId="2">
    <w:name w:val="heading 1"/>
    <w:basedOn w:val="1"/>
    <w:next w:val="1"/>
    <w:link w:val="21"/>
    <w:qFormat/>
    <w:uiPriority w:val="9"/>
    <w:pPr>
      <w:pBdr>
        <w:bottom w:val="single" w:color="366091" w:themeColor="accent1" w:themeShade="BF" w:sz="12" w:space="1"/>
      </w:pBdr>
      <w:spacing w:before="600" w:after="80"/>
      <w:ind w:firstLine="0"/>
      <w:outlineLvl w:val="0"/>
    </w:pPr>
    <w:rPr>
      <w:rFonts w:asciiTheme="majorHAnsi" w:hAnsiTheme="majorHAnsi" w:eastAsiaTheme="majorEastAsia" w:cstheme="majorBidi"/>
      <w:b/>
      <w:bCs/>
      <w:color w:val="376092" w:themeColor="accent1" w:themeShade="BF"/>
      <w:sz w:val="24"/>
      <w:szCs w:val="24"/>
    </w:rPr>
  </w:style>
  <w:style w:type="paragraph" w:styleId="3">
    <w:name w:val="heading 2"/>
    <w:basedOn w:val="1"/>
    <w:next w:val="1"/>
    <w:link w:val="22"/>
    <w:unhideWhenUsed/>
    <w:qFormat/>
    <w:uiPriority w:val="9"/>
    <w:pPr>
      <w:pBdr>
        <w:bottom w:val="single" w:color="4F81BD" w:themeColor="accent1" w:sz="8" w:space="1"/>
      </w:pBdr>
      <w:spacing w:before="200" w:after="80"/>
      <w:ind w:firstLine="0"/>
      <w:outlineLvl w:val="1"/>
    </w:pPr>
    <w:rPr>
      <w:rFonts w:asciiTheme="majorHAnsi" w:hAnsiTheme="majorHAnsi" w:eastAsiaTheme="majorEastAsia" w:cstheme="majorBidi"/>
      <w:color w:val="376092" w:themeColor="accent1" w:themeShade="BF"/>
      <w:sz w:val="24"/>
      <w:szCs w:val="24"/>
    </w:rPr>
  </w:style>
  <w:style w:type="paragraph" w:styleId="4">
    <w:name w:val="heading 3"/>
    <w:basedOn w:val="1"/>
    <w:next w:val="1"/>
    <w:link w:val="23"/>
    <w:unhideWhenUsed/>
    <w:qFormat/>
    <w:uiPriority w:val="9"/>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5">
    <w:name w:val="heading 4"/>
    <w:basedOn w:val="1"/>
    <w:next w:val="1"/>
    <w:link w:val="24"/>
    <w:unhideWhenUsed/>
    <w:qFormat/>
    <w:uiPriority w:val="9"/>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6">
    <w:name w:val="heading 5"/>
    <w:basedOn w:val="1"/>
    <w:next w:val="1"/>
    <w:link w:val="25"/>
    <w:unhideWhenUsed/>
    <w:qFormat/>
    <w:uiPriority w:val="9"/>
    <w:pPr>
      <w:spacing w:before="200" w:after="80"/>
      <w:ind w:firstLine="0"/>
      <w:outlineLvl w:val="4"/>
    </w:pPr>
    <w:rPr>
      <w:rFonts w:asciiTheme="majorHAnsi" w:hAnsiTheme="majorHAnsi" w:eastAsiaTheme="majorEastAsia" w:cstheme="majorBidi"/>
      <w:color w:val="4F81BD" w:themeColor="accent1"/>
      <w14:textFill>
        <w14:solidFill>
          <w14:schemeClr w14:val="accent1"/>
        </w14:solidFill>
      </w14:textFill>
    </w:rPr>
  </w:style>
  <w:style w:type="paragraph" w:styleId="7">
    <w:name w:val="heading 6"/>
    <w:basedOn w:val="1"/>
    <w:next w:val="1"/>
    <w:link w:val="26"/>
    <w:semiHidden/>
    <w:unhideWhenUsed/>
    <w:qFormat/>
    <w:uiPriority w:val="9"/>
    <w:pPr>
      <w:spacing w:before="280" w:after="100"/>
      <w:ind w:firstLine="0"/>
      <w:outlineLvl w:val="5"/>
    </w:pPr>
    <w:rPr>
      <w:rFonts w:asciiTheme="majorHAnsi" w:hAnsiTheme="majorHAnsi" w:eastAsiaTheme="majorEastAsia" w:cstheme="majorBidi"/>
      <w:i/>
      <w:iCs/>
      <w:color w:val="4F81BD" w:themeColor="accent1"/>
      <w14:textFill>
        <w14:solidFill>
          <w14:schemeClr w14:val="accent1"/>
        </w14:solidFill>
      </w14:textFill>
    </w:rPr>
  </w:style>
  <w:style w:type="paragraph" w:styleId="8">
    <w:name w:val="heading 7"/>
    <w:basedOn w:val="1"/>
    <w:next w:val="1"/>
    <w:link w:val="27"/>
    <w:semiHidden/>
    <w:unhideWhenUsed/>
    <w:qFormat/>
    <w:uiPriority w:val="9"/>
    <w:pPr>
      <w:spacing w:before="320" w:after="100"/>
      <w:ind w:firstLine="0"/>
      <w:outlineLvl w:val="6"/>
    </w:pPr>
    <w:rPr>
      <w:rFonts w:asciiTheme="majorHAnsi" w:hAnsiTheme="majorHAnsi" w:eastAsiaTheme="majorEastAsia" w:cstheme="majorBidi"/>
      <w:b/>
      <w:bCs/>
      <w:color w:val="9BBB59" w:themeColor="accent3"/>
      <w:sz w:val="20"/>
      <w:szCs w:val="20"/>
      <w14:textFill>
        <w14:solidFill>
          <w14:schemeClr w14:val="accent3"/>
        </w14:solidFill>
      </w14:textFill>
    </w:rPr>
  </w:style>
  <w:style w:type="paragraph" w:styleId="9">
    <w:name w:val="heading 8"/>
    <w:basedOn w:val="1"/>
    <w:next w:val="1"/>
    <w:link w:val="28"/>
    <w:semiHidden/>
    <w:unhideWhenUsed/>
    <w:qFormat/>
    <w:uiPriority w:val="9"/>
    <w:pPr>
      <w:spacing w:before="320" w:after="100"/>
      <w:ind w:firstLine="0"/>
      <w:outlineLvl w:val="7"/>
    </w:pPr>
    <w:rPr>
      <w:rFonts w:asciiTheme="majorHAnsi" w:hAnsiTheme="majorHAnsi" w:eastAsiaTheme="majorEastAsia" w:cstheme="majorBidi"/>
      <w:b/>
      <w:bCs/>
      <w:i/>
      <w:iCs/>
      <w:color w:val="9BBB59" w:themeColor="accent3"/>
      <w:sz w:val="20"/>
      <w:szCs w:val="20"/>
      <w14:textFill>
        <w14:solidFill>
          <w14:schemeClr w14:val="accent3"/>
        </w14:solidFill>
      </w14:textFill>
    </w:rPr>
  </w:style>
  <w:style w:type="paragraph" w:styleId="10">
    <w:name w:val="heading 9"/>
    <w:basedOn w:val="1"/>
    <w:next w:val="1"/>
    <w:link w:val="29"/>
    <w:semiHidden/>
    <w:unhideWhenUsed/>
    <w:qFormat/>
    <w:uiPriority w:val="9"/>
    <w:pPr>
      <w:spacing w:before="320" w:after="100"/>
      <w:ind w:firstLine="0"/>
      <w:outlineLvl w:val="8"/>
    </w:pPr>
    <w:rPr>
      <w:rFonts w:asciiTheme="majorHAnsi" w:hAnsiTheme="majorHAnsi" w:eastAsiaTheme="majorEastAsia" w:cstheme="majorBidi"/>
      <w:i/>
      <w:iCs/>
      <w:color w:val="9BBB59" w:themeColor="accent3"/>
      <w:sz w:val="20"/>
      <w:szCs w:val="20"/>
      <w14:textFill>
        <w14:solidFill>
          <w14:schemeClr w14:val="accent3"/>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footer"/>
    <w:basedOn w:val="1"/>
    <w:link w:val="46"/>
    <w:unhideWhenUsed/>
    <w:qFormat/>
    <w:uiPriority w:val="99"/>
    <w:pPr>
      <w:tabs>
        <w:tab w:val="center" w:pos="4153"/>
        <w:tab w:val="right" w:pos="8306"/>
      </w:tabs>
      <w:snapToGrid w:val="0"/>
    </w:pPr>
    <w:rPr>
      <w:sz w:val="18"/>
      <w:szCs w:val="18"/>
    </w:rPr>
  </w:style>
  <w:style w:type="paragraph" w:styleId="1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before="200" w:after="900"/>
      <w:ind w:firstLine="0"/>
      <w:jc w:val="right"/>
    </w:pPr>
    <w:rPr>
      <w:i/>
      <w:iCs/>
      <w:sz w:val="24"/>
      <w:szCs w:val="24"/>
    </w:rPr>
  </w:style>
  <w:style w:type="paragraph" w:styleId="15">
    <w:name w:val="Normal (Web)"/>
    <w:basedOn w:val="1"/>
    <w:unhideWhenUsed/>
    <w:qFormat/>
    <w:uiPriority w:val="99"/>
    <w:pPr>
      <w:spacing w:before="100" w:beforeAutospacing="1" w:after="100" w:afterAutospacing="1"/>
      <w:ind w:firstLine="0"/>
    </w:pPr>
    <w:rPr>
      <w:rFonts w:ascii="宋体" w:hAnsi="宋体" w:eastAsia="宋体" w:cs="宋体"/>
      <w:sz w:val="24"/>
      <w:szCs w:val="24"/>
    </w:rPr>
  </w:style>
  <w:style w:type="paragraph" w:styleId="16">
    <w:name w:val="Title"/>
    <w:basedOn w:val="1"/>
    <w:next w:val="1"/>
    <w:link w:val="30"/>
    <w:qFormat/>
    <w:uiPriority w:val="10"/>
    <w:pPr>
      <w:pBdr>
        <w:top w:val="single" w:color="A7C0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54061" w:themeColor="accent1" w:themeShade="80"/>
      <w:sz w:val="60"/>
      <w:szCs w:val="60"/>
    </w:rPr>
  </w:style>
  <w:style w:type="character" w:styleId="19">
    <w:name w:val="Strong"/>
    <w:basedOn w:val="18"/>
    <w:qFormat/>
    <w:uiPriority w:val="22"/>
    <w:rPr>
      <w:b/>
      <w:bCs/>
      <w:spacing w:val="0"/>
    </w:rPr>
  </w:style>
  <w:style w:type="character" w:styleId="20">
    <w:name w:val="Emphasis"/>
    <w:qFormat/>
    <w:uiPriority w:val="20"/>
    <w:rPr>
      <w:b/>
      <w:bCs/>
      <w:i/>
      <w:iCs/>
      <w:color w:val="595959" w:themeColor="text1" w:themeTint="A6"/>
      <w14:textFill>
        <w14:solidFill>
          <w14:schemeClr w14:val="tx1">
            <w14:lumMod w14:val="65000"/>
            <w14:lumOff w14:val="35000"/>
          </w14:schemeClr>
        </w14:solidFill>
      </w14:textFill>
    </w:rPr>
  </w:style>
  <w:style w:type="character" w:customStyle="1" w:styleId="21">
    <w:name w:val="标题 1 Char"/>
    <w:basedOn w:val="18"/>
    <w:link w:val="2"/>
    <w:qFormat/>
    <w:uiPriority w:val="9"/>
    <w:rPr>
      <w:rFonts w:asciiTheme="majorHAnsi" w:hAnsiTheme="majorHAnsi" w:eastAsiaTheme="majorEastAsia" w:cstheme="majorBidi"/>
      <w:b/>
      <w:bCs/>
      <w:color w:val="376092" w:themeColor="accent1" w:themeShade="BF"/>
      <w:sz w:val="24"/>
      <w:szCs w:val="24"/>
    </w:rPr>
  </w:style>
  <w:style w:type="character" w:customStyle="1" w:styleId="22">
    <w:name w:val="标题 2 Char"/>
    <w:basedOn w:val="18"/>
    <w:link w:val="3"/>
    <w:qFormat/>
    <w:uiPriority w:val="9"/>
    <w:rPr>
      <w:rFonts w:asciiTheme="majorHAnsi" w:hAnsiTheme="majorHAnsi" w:eastAsiaTheme="majorEastAsia" w:cstheme="majorBidi"/>
      <w:color w:val="376092" w:themeColor="accent1" w:themeShade="BF"/>
      <w:sz w:val="24"/>
      <w:szCs w:val="24"/>
    </w:rPr>
  </w:style>
  <w:style w:type="character" w:customStyle="1" w:styleId="23">
    <w:name w:val="标题 3 Char"/>
    <w:basedOn w:val="18"/>
    <w:link w:val="4"/>
    <w:qFormat/>
    <w:uiPriority w:val="9"/>
    <w:rPr>
      <w:rFonts w:asciiTheme="majorHAnsi" w:hAnsiTheme="majorHAnsi" w:eastAsiaTheme="majorEastAsia" w:cstheme="majorBidi"/>
      <w:color w:val="4F81BD" w:themeColor="accent1"/>
      <w:sz w:val="24"/>
      <w:szCs w:val="24"/>
      <w14:textFill>
        <w14:solidFill>
          <w14:schemeClr w14:val="accent1"/>
        </w14:solidFill>
      </w14:textFill>
    </w:rPr>
  </w:style>
  <w:style w:type="character" w:customStyle="1" w:styleId="24">
    <w:name w:val="标题 4 Char"/>
    <w:basedOn w:val="18"/>
    <w:link w:val="5"/>
    <w:qFormat/>
    <w:uiPriority w:val="9"/>
    <w:rPr>
      <w:rFonts w:asciiTheme="majorHAnsi" w:hAnsiTheme="majorHAnsi" w:eastAsiaTheme="majorEastAsia" w:cstheme="majorBidi"/>
      <w:i/>
      <w:iCs/>
      <w:color w:val="4F81BD" w:themeColor="accent1"/>
      <w:sz w:val="24"/>
      <w:szCs w:val="24"/>
      <w14:textFill>
        <w14:solidFill>
          <w14:schemeClr w14:val="accent1"/>
        </w14:solidFill>
      </w14:textFill>
    </w:rPr>
  </w:style>
  <w:style w:type="character" w:customStyle="1" w:styleId="25">
    <w:name w:val="标题 5 Char"/>
    <w:basedOn w:val="18"/>
    <w:link w:val="6"/>
    <w:qFormat/>
    <w:uiPriority w:val="9"/>
    <w:rPr>
      <w:rFonts w:asciiTheme="majorHAnsi" w:hAnsiTheme="majorHAnsi" w:eastAsiaTheme="majorEastAsia" w:cstheme="majorBidi"/>
      <w:color w:val="4F81BD" w:themeColor="accent1"/>
      <w14:textFill>
        <w14:solidFill>
          <w14:schemeClr w14:val="accent1"/>
        </w14:solidFill>
      </w14:textFill>
    </w:rPr>
  </w:style>
  <w:style w:type="character" w:customStyle="1" w:styleId="26">
    <w:name w:val="标题 6 Char"/>
    <w:basedOn w:val="18"/>
    <w:link w:val="7"/>
    <w:semiHidden/>
    <w:qFormat/>
    <w:uiPriority w:val="9"/>
    <w:rPr>
      <w:rFonts w:asciiTheme="majorHAnsi" w:hAnsiTheme="majorHAnsi" w:eastAsiaTheme="majorEastAsia" w:cstheme="majorBidi"/>
      <w:i/>
      <w:iCs/>
      <w:color w:val="4F81BD" w:themeColor="accent1"/>
      <w14:textFill>
        <w14:solidFill>
          <w14:schemeClr w14:val="accent1"/>
        </w14:solidFill>
      </w14:textFill>
    </w:rPr>
  </w:style>
  <w:style w:type="character" w:customStyle="1" w:styleId="27">
    <w:name w:val="标题 7 Char"/>
    <w:basedOn w:val="18"/>
    <w:link w:val="8"/>
    <w:semiHidden/>
    <w:qFormat/>
    <w:uiPriority w:val="9"/>
    <w:rPr>
      <w:rFonts w:asciiTheme="majorHAnsi" w:hAnsiTheme="majorHAnsi" w:eastAsiaTheme="majorEastAsia" w:cstheme="majorBidi"/>
      <w:b/>
      <w:bCs/>
      <w:color w:val="9BBB59" w:themeColor="accent3"/>
      <w:sz w:val="20"/>
      <w:szCs w:val="20"/>
      <w14:textFill>
        <w14:solidFill>
          <w14:schemeClr w14:val="accent3"/>
        </w14:solidFill>
      </w14:textFill>
    </w:rPr>
  </w:style>
  <w:style w:type="character" w:customStyle="1" w:styleId="28">
    <w:name w:val="标题 8 Char"/>
    <w:basedOn w:val="18"/>
    <w:link w:val="9"/>
    <w:semiHidden/>
    <w:qFormat/>
    <w:uiPriority w:val="9"/>
    <w:rPr>
      <w:rFonts w:asciiTheme="majorHAnsi" w:hAnsiTheme="majorHAnsi" w:eastAsiaTheme="majorEastAsia" w:cstheme="majorBidi"/>
      <w:b/>
      <w:bCs/>
      <w:i/>
      <w:iCs/>
      <w:color w:val="9BBB59" w:themeColor="accent3"/>
      <w:sz w:val="20"/>
      <w:szCs w:val="20"/>
      <w14:textFill>
        <w14:solidFill>
          <w14:schemeClr w14:val="accent3"/>
        </w14:solidFill>
      </w14:textFill>
    </w:rPr>
  </w:style>
  <w:style w:type="character" w:customStyle="1" w:styleId="29">
    <w:name w:val="标题 9 Char"/>
    <w:basedOn w:val="18"/>
    <w:link w:val="10"/>
    <w:semiHidden/>
    <w:qFormat/>
    <w:uiPriority w:val="9"/>
    <w:rPr>
      <w:rFonts w:asciiTheme="majorHAnsi" w:hAnsiTheme="majorHAnsi" w:eastAsiaTheme="majorEastAsia" w:cstheme="majorBidi"/>
      <w:i/>
      <w:iCs/>
      <w:color w:val="9BBB59" w:themeColor="accent3"/>
      <w:sz w:val="20"/>
      <w:szCs w:val="20"/>
      <w14:textFill>
        <w14:solidFill>
          <w14:schemeClr w14:val="accent3"/>
        </w14:solidFill>
      </w14:textFill>
    </w:rPr>
  </w:style>
  <w:style w:type="character" w:customStyle="1" w:styleId="30">
    <w:name w:val="标题 Char"/>
    <w:basedOn w:val="18"/>
    <w:link w:val="16"/>
    <w:qFormat/>
    <w:uiPriority w:val="10"/>
    <w:rPr>
      <w:rFonts w:asciiTheme="majorHAnsi" w:hAnsiTheme="majorHAnsi" w:eastAsiaTheme="majorEastAsia" w:cstheme="majorBidi"/>
      <w:i/>
      <w:iCs/>
      <w:color w:val="254061" w:themeColor="accent1" w:themeShade="80"/>
      <w:sz w:val="60"/>
      <w:szCs w:val="60"/>
    </w:rPr>
  </w:style>
  <w:style w:type="character" w:customStyle="1" w:styleId="31">
    <w:name w:val="副标题 Char"/>
    <w:basedOn w:val="18"/>
    <w:link w:val="14"/>
    <w:qFormat/>
    <w:uiPriority w:val="11"/>
    <w:rPr>
      <w:i/>
      <w:iCs/>
      <w:sz w:val="24"/>
      <w:szCs w:val="24"/>
    </w:rPr>
  </w:style>
  <w:style w:type="paragraph" w:styleId="32">
    <w:name w:val="No Spacing"/>
    <w:basedOn w:val="1"/>
    <w:link w:val="33"/>
    <w:qFormat/>
    <w:uiPriority w:val="1"/>
    <w:pPr>
      <w:ind w:firstLine="0"/>
    </w:pPr>
  </w:style>
  <w:style w:type="character" w:customStyle="1" w:styleId="33">
    <w:name w:val="无间隔 Char"/>
    <w:basedOn w:val="18"/>
    <w:link w:val="32"/>
    <w:qFormat/>
    <w:uiPriority w:val="1"/>
  </w:style>
  <w:style w:type="paragraph" w:styleId="34">
    <w:name w:val="List Paragraph"/>
    <w:basedOn w:val="1"/>
    <w:qFormat/>
    <w:uiPriority w:val="34"/>
    <w:pPr>
      <w:ind w:left="720"/>
      <w:contextualSpacing/>
    </w:pPr>
  </w:style>
  <w:style w:type="paragraph" w:styleId="35">
    <w:name w:val="Quote"/>
    <w:basedOn w:val="1"/>
    <w:next w:val="1"/>
    <w:link w:val="36"/>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6">
    <w:name w:val="引用 Char"/>
    <w:basedOn w:val="18"/>
    <w:link w:val="35"/>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37">
    <w:name w:val="Intense Quote"/>
    <w:basedOn w:val="1"/>
    <w:next w:val="1"/>
    <w:link w:val="38"/>
    <w:qFormat/>
    <w:uiPriority w:val="30"/>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14:textFill>
        <w14:solidFill>
          <w14:schemeClr w14:val="bg1"/>
        </w14:solidFill>
      </w14:textFill>
    </w:rPr>
  </w:style>
  <w:style w:type="character" w:customStyle="1" w:styleId="38">
    <w:name w:val="明显引用 Char"/>
    <w:basedOn w:val="18"/>
    <w:link w:val="37"/>
    <w:qFormat/>
    <w:uiPriority w:val="30"/>
    <w:rPr>
      <w:rFonts w:asciiTheme="majorHAnsi" w:hAnsiTheme="majorHAnsi" w:eastAsiaTheme="majorEastAsia" w:cstheme="majorBidi"/>
      <w:i/>
      <w:iCs/>
      <w:color w:val="FFFFFF" w:themeColor="background1"/>
      <w:sz w:val="24"/>
      <w:szCs w:val="24"/>
      <w:shd w:val="clear" w:color="auto" w:fill="4F81BD" w:themeFill="accent1"/>
      <w14:textFill>
        <w14:solidFill>
          <w14:schemeClr w14:val="bg1"/>
        </w14:solidFill>
      </w14:textFill>
    </w:rPr>
  </w:style>
  <w:style w:type="character" w:customStyle="1" w:styleId="39">
    <w:name w:val="不明显强调1"/>
    <w:qFormat/>
    <w:uiPriority w:val="19"/>
    <w:rPr>
      <w:i/>
      <w:iCs/>
      <w:color w:val="595959" w:themeColor="text1" w:themeTint="A6"/>
      <w14:textFill>
        <w14:solidFill>
          <w14:schemeClr w14:val="tx1">
            <w14:lumMod w14:val="65000"/>
            <w14:lumOff w14:val="35000"/>
          </w14:schemeClr>
        </w14:solidFill>
      </w14:textFill>
    </w:rPr>
  </w:style>
  <w:style w:type="character" w:customStyle="1" w:styleId="40">
    <w:name w:val="明显强调1"/>
    <w:qFormat/>
    <w:uiPriority w:val="21"/>
    <w:rPr>
      <w:b/>
      <w:bCs/>
      <w:i/>
      <w:iCs/>
      <w:color w:val="4F81BD" w:themeColor="accent1"/>
      <w:sz w:val="22"/>
      <w:szCs w:val="22"/>
      <w14:textFill>
        <w14:solidFill>
          <w14:schemeClr w14:val="accent1"/>
        </w14:solidFill>
      </w14:textFill>
    </w:rPr>
  </w:style>
  <w:style w:type="character" w:customStyle="1" w:styleId="41">
    <w:name w:val="不明显参考1"/>
    <w:qFormat/>
    <w:uiPriority w:val="31"/>
    <w:rPr>
      <w:color w:val="auto"/>
      <w:u w:val="single" w:color="9BBB59" w:themeColor="accent3"/>
    </w:rPr>
  </w:style>
  <w:style w:type="character" w:customStyle="1" w:styleId="42">
    <w:name w:val="明显参考1"/>
    <w:basedOn w:val="18"/>
    <w:qFormat/>
    <w:uiPriority w:val="32"/>
    <w:rPr>
      <w:b/>
      <w:bCs/>
      <w:color w:val="77933C" w:themeColor="accent3" w:themeShade="BF"/>
      <w:u w:val="single" w:color="9BBB59" w:themeColor="accent3"/>
    </w:rPr>
  </w:style>
  <w:style w:type="character" w:customStyle="1" w:styleId="43">
    <w:name w:val="书籍标题1"/>
    <w:basedOn w:val="18"/>
    <w:qFormat/>
    <w:uiPriority w:val="33"/>
    <w:rPr>
      <w:rFonts w:asciiTheme="majorHAnsi" w:hAnsiTheme="majorHAnsi" w:eastAsiaTheme="majorEastAsia" w:cstheme="majorBidi"/>
      <w:b/>
      <w:bCs/>
      <w:i/>
      <w:iCs/>
      <w:color w:val="auto"/>
    </w:rPr>
  </w:style>
  <w:style w:type="paragraph" w:customStyle="1" w:styleId="44">
    <w:name w:val="TOC 标题1"/>
    <w:basedOn w:val="2"/>
    <w:next w:val="1"/>
    <w:semiHidden/>
    <w:unhideWhenUsed/>
    <w:qFormat/>
    <w:uiPriority w:val="39"/>
    <w:pPr>
      <w:outlineLvl w:val="9"/>
    </w:pPr>
    <w:rPr>
      <w:lang w:bidi="en-US"/>
    </w:rPr>
  </w:style>
  <w:style w:type="character" w:customStyle="1" w:styleId="45">
    <w:name w:val="页眉 Char"/>
    <w:basedOn w:val="18"/>
    <w:link w:val="13"/>
    <w:qFormat/>
    <w:uiPriority w:val="99"/>
    <w:rPr>
      <w:sz w:val="18"/>
      <w:szCs w:val="18"/>
    </w:rPr>
  </w:style>
  <w:style w:type="character" w:customStyle="1" w:styleId="46">
    <w:name w:val="页脚 Char"/>
    <w:basedOn w:val="18"/>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1645</Words>
  <Characters>1658</Characters>
  <Lines>7</Lines>
  <Paragraphs>2</Paragraphs>
  <TotalTime>15</TotalTime>
  <ScaleCrop>false</ScaleCrop>
  <LinksUpToDate>false</LinksUpToDate>
  <CharactersWithSpaces>1677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2020-05-07T11:41:00Z</dcterms:created>
  <dc:creator>ty</dc:creator>
  <cp:lastModifiedBy>sungan</cp:lastModifiedBy>
  <dcterms:modified xsi:type="dcterms:W3CDTF">2023-03-15T02:13:31Z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11BC4F346CD84963848A9E830743E44E</vt:lpwstr>
  </property>
</Properties>
</file>