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FF" w:rsidRDefault="00F001FF" w:rsidP="00F001FF">
      <w:pPr>
        <w:rPr>
          <w:rFonts w:hint="eastAsia"/>
        </w:rPr>
      </w:pPr>
      <w:r w:rsidRPr="00915CA3">
        <w:rPr>
          <w:rFonts w:hint="eastAsia"/>
        </w:rPr>
        <w:t>附件</w:t>
      </w:r>
      <w:r w:rsidRPr="00915CA3">
        <w:rPr>
          <w:rFonts w:hint="eastAsia"/>
        </w:rPr>
        <w:t>2</w:t>
      </w:r>
      <w:r w:rsidRPr="00915CA3">
        <w:rPr>
          <w:rFonts w:hint="eastAsia"/>
        </w:rPr>
        <w:t>：“国庆节”假期学生情况登记表</w:t>
      </w:r>
    </w:p>
    <w:p w:rsidR="00D3361A" w:rsidRPr="00D3361A" w:rsidRDefault="00D3361A" w:rsidP="00F001FF">
      <w:bookmarkStart w:id="0" w:name="_GoBack"/>
      <w:bookmarkEnd w:id="0"/>
    </w:p>
    <w:p w:rsidR="00F001FF" w:rsidRPr="00915CA3" w:rsidRDefault="00F001FF" w:rsidP="00F001FF">
      <w:r w:rsidRPr="00915CA3">
        <w:rPr>
          <w:rFonts w:hint="eastAsia"/>
        </w:rPr>
        <w:t>学院：</w:t>
      </w:r>
      <w:r w:rsidRPr="00915CA3">
        <w:rPr>
          <w:rFonts w:hint="eastAsia"/>
        </w:rPr>
        <w:t xml:space="preserve">                     </w:t>
      </w:r>
      <w:r w:rsidRPr="00915CA3">
        <w:rPr>
          <w:rFonts w:hint="eastAsia"/>
        </w:rPr>
        <w:t>班级：</w:t>
      </w:r>
      <w:r w:rsidRPr="00915CA3">
        <w:rPr>
          <w:rFonts w:hint="eastAsia"/>
        </w:rPr>
        <w:t xml:space="preserve">                         </w:t>
      </w:r>
      <w:r w:rsidRPr="00915CA3">
        <w:rPr>
          <w:rFonts w:hint="eastAsia"/>
        </w:rPr>
        <w:t>班主任：</w:t>
      </w:r>
      <w:r w:rsidRPr="00915CA3">
        <w:rPr>
          <w:rFonts w:hint="eastAsia"/>
        </w:rPr>
        <w:t xml:space="preserve">               </w:t>
      </w:r>
      <w:r w:rsidRPr="00915CA3">
        <w:rPr>
          <w:rFonts w:hint="eastAsia"/>
        </w:rPr>
        <w:t>填表人：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718"/>
        <w:gridCol w:w="1775"/>
        <w:gridCol w:w="717"/>
        <w:gridCol w:w="766"/>
        <w:gridCol w:w="867"/>
        <w:gridCol w:w="1367"/>
        <w:gridCol w:w="466"/>
        <w:gridCol w:w="1784"/>
        <w:gridCol w:w="1166"/>
        <w:gridCol w:w="754"/>
        <w:gridCol w:w="1169"/>
        <w:gridCol w:w="1434"/>
        <w:gridCol w:w="1434"/>
      </w:tblGrid>
      <w:tr w:rsidR="00F001FF" w:rsidRPr="00915CA3" w:rsidTr="00EB6A8B">
        <w:trPr>
          <w:jc w:val="center"/>
        </w:trPr>
        <w:tc>
          <w:tcPr>
            <w:tcW w:w="469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序号</w:t>
            </w:r>
          </w:p>
        </w:tc>
        <w:tc>
          <w:tcPr>
            <w:tcW w:w="718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姓名</w:t>
            </w:r>
          </w:p>
        </w:tc>
        <w:tc>
          <w:tcPr>
            <w:tcW w:w="1775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学号</w:t>
            </w:r>
          </w:p>
        </w:tc>
        <w:tc>
          <w:tcPr>
            <w:tcW w:w="717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民族</w:t>
            </w:r>
          </w:p>
        </w:tc>
        <w:tc>
          <w:tcPr>
            <w:tcW w:w="766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是否在校住宿</w:t>
            </w:r>
          </w:p>
        </w:tc>
        <w:tc>
          <w:tcPr>
            <w:tcW w:w="867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是否在京</w:t>
            </w:r>
          </w:p>
        </w:tc>
        <w:tc>
          <w:tcPr>
            <w:tcW w:w="1367" w:type="dxa"/>
          </w:tcPr>
          <w:p w:rsidR="00F001FF" w:rsidRPr="00915CA3" w:rsidRDefault="00F001FF" w:rsidP="00EB6A8B">
            <w:r w:rsidRPr="00915CA3">
              <w:rPr>
                <w:rFonts w:hint="eastAsia"/>
              </w:rPr>
              <w:t>在京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主要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活动</w:t>
            </w:r>
          </w:p>
        </w:tc>
        <w:tc>
          <w:tcPr>
            <w:tcW w:w="466" w:type="dxa"/>
            <w:vMerge w:val="restart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如离京须将右侧表内信息填写完整</w:t>
            </w:r>
          </w:p>
        </w:tc>
        <w:tc>
          <w:tcPr>
            <w:tcW w:w="1784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外出时间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（月</w:t>
            </w:r>
            <w:r w:rsidRPr="00915CA3">
              <w:rPr>
                <w:rFonts w:hint="eastAsia"/>
              </w:rPr>
              <w:t xml:space="preserve"> </w:t>
            </w:r>
            <w:r w:rsidRPr="00915CA3">
              <w:rPr>
                <w:rFonts w:hint="eastAsia"/>
              </w:rPr>
              <w:t>日——</w:t>
            </w:r>
            <w:r w:rsidRPr="00915CA3">
              <w:rPr>
                <w:rFonts w:hint="eastAsia"/>
              </w:rPr>
              <w:t xml:space="preserve"> 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月</w:t>
            </w:r>
            <w:r w:rsidRPr="00915CA3">
              <w:rPr>
                <w:rFonts w:hint="eastAsia"/>
              </w:rPr>
              <w:t xml:space="preserve"> </w:t>
            </w:r>
            <w:r w:rsidRPr="00915CA3">
              <w:rPr>
                <w:rFonts w:hint="eastAsia"/>
              </w:rPr>
              <w:t>日）</w:t>
            </w:r>
          </w:p>
        </w:tc>
        <w:tc>
          <w:tcPr>
            <w:tcW w:w="1166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外出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目的</w:t>
            </w:r>
          </w:p>
        </w:tc>
        <w:tc>
          <w:tcPr>
            <w:tcW w:w="754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目的地</w:t>
            </w:r>
          </w:p>
        </w:tc>
        <w:tc>
          <w:tcPr>
            <w:tcW w:w="1169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同行者姓名</w:t>
            </w:r>
          </w:p>
        </w:tc>
        <w:tc>
          <w:tcPr>
            <w:tcW w:w="1434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本人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联系方式</w:t>
            </w:r>
          </w:p>
        </w:tc>
        <w:tc>
          <w:tcPr>
            <w:tcW w:w="1434" w:type="dxa"/>
            <w:vAlign w:val="center"/>
          </w:tcPr>
          <w:p w:rsidR="00F001FF" w:rsidRPr="00915CA3" w:rsidRDefault="00F001FF" w:rsidP="00EB6A8B">
            <w:r w:rsidRPr="00915CA3">
              <w:rPr>
                <w:rFonts w:hint="eastAsia"/>
              </w:rPr>
              <w:t>家庭</w:t>
            </w:r>
          </w:p>
          <w:p w:rsidR="00F001FF" w:rsidRPr="00915CA3" w:rsidRDefault="00F001FF" w:rsidP="00EB6A8B">
            <w:r w:rsidRPr="00915CA3">
              <w:rPr>
                <w:rFonts w:hint="eastAsia"/>
              </w:rPr>
              <w:t>联系方式</w:t>
            </w:r>
          </w:p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  <w:tr w:rsidR="00F001FF" w:rsidRPr="00915CA3" w:rsidTr="00EB6A8B">
        <w:trPr>
          <w:jc w:val="center"/>
        </w:trPr>
        <w:tc>
          <w:tcPr>
            <w:tcW w:w="469" w:type="dxa"/>
          </w:tcPr>
          <w:p w:rsidR="00F001FF" w:rsidRPr="00915CA3" w:rsidRDefault="00F001FF" w:rsidP="00EB6A8B"/>
        </w:tc>
        <w:tc>
          <w:tcPr>
            <w:tcW w:w="718" w:type="dxa"/>
          </w:tcPr>
          <w:p w:rsidR="00F001FF" w:rsidRPr="00915CA3" w:rsidRDefault="00F001FF" w:rsidP="00EB6A8B"/>
        </w:tc>
        <w:tc>
          <w:tcPr>
            <w:tcW w:w="1775" w:type="dxa"/>
          </w:tcPr>
          <w:p w:rsidR="00F001FF" w:rsidRPr="00915CA3" w:rsidRDefault="00F001FF" w:rsidP="00EB6A8B"/>
        </w:tc>
        <w:tc>
          <w:tcPr>
            <w:tcW w:w="717" w:type="dxa"/>
          </w:tcPr>
          <w:p w:rsidR="00F001FF" w:rsidRPr="00915CA3" w:rsidRDefault="00F001FF" w:rsidP="00EB6A8B"/>
        </w:tc>
        <w:tc>
          <w:tcPr>
            <w:tcW w:w="766" w:type="dxa"/>
          </w:tcPr>
          <w:p w:rsidR="00F001FF" w:rsidRPr="00915CA3" w:rsidRDefault="00F001FF" w:rsidP="00EB6A8B"/>
        </w:tc>
        <w:tc>
          <w:tcPr>
            <w:tcW w:w="867" w:type="dxa"/>
          </w:tcPr>
          <w:p w:rsidR="00F001FF" w:rsidRPr="00915CA3" w:rsidRDefault="00F001FF" w:rsidP="00EB6A8B"/>
        </w:tc>
        <w:tc>
          <w:tcPr>
            <w:tcW w:w="1367" w:type="dxa"/>
          </w:tcPr>
          <w:p w:rsidR="00F001FF" w:rsidRPr="00915CA3" w:rsidRDefault="00F001FF" w:rsidP="00EB6A8B"/>
        </w:tc>
        <w:tc>
          <w:tcPr>
            <w:tcW w:w="466" w:type="dxa"/>
            <w:vMerge/>
          </w:tcPr>
          <w:p w:rsidR="00F001FF" w:rsidRPr="00915CA3" w:rsidRDefault="00F001FF" w:rsidP="00EB6A8B"/>
        </w:tc>
        <w:tc>
          <w:tcPr>
            <w:tcW w:w="1784" w:type="dxa"/>
          </w:tcPr>
          <w:p w:rsidR="00F001FF" w:rsidRPr="00915CA3" w:rsidRDefault="00F001FF" w:rsidP="00EB6A8B"/>
        </w:tc>
        <w:tc>
          <w:tcPr>
            <w:tcW w:w="1166" w:type="dxa"/>
          </w:tcPr>
          <w:p w:rsidR="00F001FF" w:rsidRPr="00915CA3" w:rsidRDefault="00F001FF" w:rsidP="00EB6A8B"/>
        </w:tc>
        <w:tc>
          <w:tcPr>
            <w:tcW w:w="754" w:type="dxa"/>
          </w:tcPr>
          <w:p w:rsidR="00F001FF" w:rsidRPr="00915CA3" w:rsidRDefault="00F001FF" w:rsidP="00EB6A8B"/>
        </w:tc>
        <w:tc>
          <w:tcPr>
            <w:tcW w:w="1169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  <w:tc>
          <w:tcPr>
            <w:tcW w:w="1434" w:type="dxa"/>
          </w:tcPr>
          <w:p w:rsidR="00F001FF" w:rsidRPr="00915CA3" w:rsidRDefault="00F001FF" w:rsidP="00EB6A8B"/>
        </w:tc>
      </w:tr>
    </w:tbl>
    <w:p w:rsidR="00F001FF" w:rsidRDefault="00F001FF" w:rsidP="00F001FF">
      <w:r w:rsidRPr="00915CA3">
        <w:rPr>
          <w:rFonts w:hint="eastAsia"/>
        </w:rPr>
        <w:t>本表可复制</w:t>
      </w:r>
      <w:r w:rsidRPr="00915CA3">
        <w:rPr>
          <w:rFonts w:hint="eastAsia"/>
        </w:rPr>
        <w:t xml:space="preserve"> </w:t>
      </w:r>
    </w:p>
    <w:p w:rsidR="00F001FF" w:rsidRDefault="00F001FF" w:rsidP="00F001FF"/>
    <w:p w:rsidR="00F001FF" w:rsidRDefault="00F001FF" w:rsidP="00F001FF"/>
    <w:p w:rsidR="00F001FF" w:rsidRDefault="00F001FF" w:rsidP="00F001FF"/>
    <w:p w:rsidR="00F001FF" w:rsidRDefault="00F001FF" w:rsidP="00F001FF"/>
    <w:p w:rsidR="00F001FF" w:rsidRDefault="00F001FF" w:rsidP="00F001FF"/>
    <w:p w:rsidR="00F001FF" w:rsidRDefault="00F001FF" w:rsidP="00F001FF"/>
    <w:p w:rsidR="00423E67" w:rsidRDefault="00F001FF">
      <w:r w:rsidRPr="00915CA3">
        <w:rPr>
          <w:rFonts w:hint="eastAsia"/>
        </w:rPr>
        <w:t xml:space="preserve">                                                                                </w:t>
      </w:r>
      <w:r w:rsidRPr="00915CA3">
        <w:rPr>
          <w:rFonts w:hint="eastAsia"/>
        </w:rPr>
        <w:t>第</w:t>
      </w:r>
      <w:r w:rsidRPr="00915CA3">
        <w:rPr>
          <w:rFonts w:hint="eastAsia"/>
        </w:rPr>
        <w:t xml:space="preserve">    </w:t>
      </w:r>
      <w:r w:rsidRPr="00915CA3">
        <w:rPr>
          <w:rFonts w:hint="eastAsia"/>
        </w:rPr>
        <w:t>页，共</w:t>
      </w:r>
      <w:r w:rsidRPr="00915CA3">
        <w:rPr>
          <w:rFonts w:hint="eastAsia"/>
        </w:rPr>
        <w:t xml:space="preserve">    </w:t>
      </w:r>
      <w:r w:rsidRPr="00915CA3">
        <w:rPr>
          <w:rFonts w:hint="eastAsia"/>
        </w:rPr>
        <w:t>页</w:t>
      </w:r>
    </w:p>
    <w:sectPr w:rsidR="00423E67" w:rsidSect="00F001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4F" w:rsidRDefault="00E6124F" w:rsidP="00D3361A">
      <w:r>
        <w:separator/>
      </w:r>
    </w:p>
  </w:endnote>
  <w:endnote w:type="continuationSeparator" w:id="0">
    <w:p w:rsidR="00E6124F" w:rsidRDefault="00E6124F" w:rsidP="00D3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4F" w:rsidRDefault="00E6124F" w:rsidP="00D3361A">
      <w:r>
        <w:separator/>
      </w:r>
    </w:p>
  </w:footnote>
  <w:footnote w:type="continuationSeparator" w:id="0">
    <w:p w:rsidR="00E6124F" w:rsidRDefault="00E6124F" w:rsidP="00D3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FF"/>
    <w:rsid w:val="00423E67"/>
    <w:rsid w:val="00D3361A"/>
    <w:rsid w:val="00E6124F"/>
    <w:rsid w:val="00F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6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6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6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2016-09-23T13:39:00Z</dcterms:created>
  <dcterms:modified xsi:type="dcterms:W3CDTF">2016-09-23T13:49:00Z</dcterms:modified>
</cp:coreProperties>
</file>