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DB" w:rsidRDefault="00A16EDB" w:rsidP="00A16ED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A16EDB" w:rsidRDefault="00A16EDB" w:rsidP="00A16EDB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首都经济贸易大学</w:t>
      </w:r>
    </w:p>
    <w:p w:rsidR="00A16EDB" w:rsidRDefault="00A16EDB" w:rsidP="00A16ED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遴选推荐北京市普通高等学校优秀毕业生实施办法</w:t>
      </w:r>
    </w:p>
    <w:bookmarkEnd w:id="0"/>
    <w:p w:rsidR="00A16EDB" w:rsidRDefault="00A16EDB" w:rsidP="00A16EDB">
      <w:pPr>
        <w:ind w:firstLine="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深入贯彻落实《普通高等学校学生管理规定》、《中共中央国务院关于进一步加强和改进大学生思想政治教育的意见》（中发【2004】16号）和《国务院办公厅关于加强普通高等学校毕业生就业工作的通知》（国办发【2009】3号）精神，按照市教委、团市委制定的《关于进一步做好北京市普通高等学校优秀毕业生评选工作的意见》（</w:t>
      </w:r>
      <w:proofErr w:type="gramStart"/>
      <w:r>
        <w:rPr>
          <w:rFonts w:ascii="仿宋_GB2312" w:eastAsia="仿宋_GB2312" w:hint="eastAsia"/>
          <w:sz w:val="28"/>
          <w:szCs w:val="28"/>
        </w:rPr>
        <w:t>京教学</w:t>
      </w:r>
      <w:proofErr w:type="gramEnd"/>
      <w:r>
        <w:rPr>
          <w:rFonts w:ascii="仿宋_GB2312" w:eastAsia="仿宋_GB2312" w:hint="eastAsia"/>
          <w:sz w:val="28"/>
          <w:szCs w:val="28"/>
        </w:rPr>
        <w:t>【</w:t>
      </w:r>
      <w:r>
        <w:rPr>
          <w:rFonts w:ascii="仿宋_GB2312" w:eastAsia="仿宋_GB2312"/>
          <w:sz w:val="28"/>
          <w:szCs w:val="28"/>
        </w:rPr>
        <w:t>2012</w:t>
      </w:r>
      <w:r>
        <w:rPr>
          <w:rFonts w:ascii="仿宋_GB2312" w:eastAsia="仿宋_GB2312" w:hint="eastAsia"/>
          <w:sz w:val="28"/>
          <w:szCs w:val="28"/>
        </w:rPr>
        <w:t>】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号文件）的要求，结合我校实际情况，特制定本办法。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北京市普通高等学校优秀毕业生是为了鼓励大学生积极进取，引导高校毕业生树立正确的就业观和成才观，针对应届毕业生，由市教委、团市委评选并授予的市级荣誉称号。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优秀毕业生的评选工作按照公正、公开、公平、择优的原则进行。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优秀毕业生的评选范围为我校应届毕业生，评选比例不超过应届毕业生总数的</w:t>
      </w:r>
      <w:r>
        <w:rPr>
          <w:rFonts w:ascii="仿宋_GB2312" w:eastAsia="仿宋_GB2312"/>
          <w:sz w:val="28"/>
          <w:szCs w:val="28"/>
        </w:rPr>
        <w:t>5%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参与评选的应届毕业生应具备以下条件：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（二）学习认真刻苦，成绩优秀，有较强的实践能力和创新能力。</w:t>
      </w:r>
    </w:p>
    <w:p w:rsidR="00A16EDB" w:rsidRDefault="00A16EDB" w:rsidP="00A16EDB">
      <w:pPr>
        <w:pStyle w:val="a3"/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本科生在校期间获得过两次（含两次）以</w:t>
      </w:r>
      <w:proofErr w:type="gramStart"/>
      <w:r>
        <w:rPr>
          <w:rFonts w:ascii="仿宋_GB2312" w:eastAsia="仿宋_GB2312" w:hint="eastAsia"/>
          <w:sz w:val="28"/>
          <w:szCs w:val="28"/>
        </w:rPr>
        <w:t>上校级</w:t>
      </w:r>
      <w:proofErr w:type="gramEnd"/>
      <w:r>
        <w:rPr>
          <w:rFonts w:ascii="仿宋_GB2312" w:eastAsia="仿宋_GB2312" w:hint="eastAsia"/>
          <w:sz w:val="28"/>
          <w:szCs w:val="28"/>
        </w:rPr>
        <w:t>荣誉称号，包</w:t>
      </w:r>
      <w:r>
        <w:rPr>
          <w:rFonts w:ascii="仿宋_GB2312" w:eastAsia="仿宋_GB2312" w:hint="eastAsia"/>
          <w:sz w:val="28"/>
          <w:szCs w:val="28"/>
        </w:rPr>
        <w:lastRenderedPageBreak/>
        <w:t>括“三好学生”、“优秀学生干部”、“优秀团员”、“优秀团干部”等。</w:t>
      </w:r>
    </w:p>
    <w:p w:rsidR="00A16EDB" w:rsidRDefault="00A16EDB" w:rsidP="00A16EDB">
      <w:pPr>
        <w:pStyle w:val="a3"/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研究生在本校期间曾获得过一次以上（含一次）研究生学业奖学金或校级“优秀研究生干部”称号。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（三）有较强的学术能力和科研能力。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本科生毕业论文（设计）成绩优秀。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硕士研究生应获得过一次以上（含一次）研究生科研奖学金；或在硕士就读期间以第一作者或除指导教师之外为第一作者发表2篇以上高水平学术论文（核心期刊或以上）；或作为项目负责人主持过校级研究生科技创新项目并结项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博士研究生应获得过一次以上（含一次）研究生科研奖学金；或在博士就读期间以第一作者或除指导教师之外为第一作者发表4篇以上高水平学术论文（核心期刊或以上）；或入选校级学术新人项目并考核合格。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（四）积极参加体育锻炼和文娱活动，身体健康，并达到《国家体育锻炼标准》。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本科应届毕业生具备下列情况之一，同时满足第四条（一）、（二）、（四）项或者（一）、（三）、（四）项的可以参加遴选：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（一）学风严谨，有较强的自学能力、科研能力和分析解决实际问题的能力，参加学科竞赛并获得市级以上（含市级）奖励的；或作为项目负责人主持校级以上（含校级）大学生科研创新项目</w:t>
      </w:r>
      <w:proofErr w:type="gramStart"/>
      <w:r>
        <w:rPr>
          <w:rFonts w:ascii="仿宋_GB2312" w:eastAsia="仿宋_GB2312" w:hint="eastAsia"/>
          <w:sz w:val="28"/>
          <w:szCs w:val="28"/>
        </w:rPr>
        <w:t>并结项的</w:t>
      </w:r>
      <w:proofErr w:type="gramEnd"/>
      <w:r>
        <w:rPr>
          <w:rFonts w:ascii="仿宋_GB2312" w:eastAsia="仿宋_GB2312" w:hint="eastAsia"/>
          <w:sz w:val="28"/>
          <w:szCs w:val="28"/>
        </w:rPr>
        <w:t>；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（二）在校期间，积极参加社会实践、志愿服务和社区服务活动，为学校和社会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突出贡献，并获得市级以上（含市级）奖励或者荣</w:t>
      </w:r>
      <w:r>
        <w:rPr>
          <w:rFonts w:ascii="仿宋_GB2312" w:eastAsia="仿宋_GB2312" w:hint="eastAsia"/>
          <w:sz w:val="28"/>
          <w:szCs w:val="28"/>
        </w:rPr>
        <w:lastRenderedPageBreak/>
        <w:t>誉称号的；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（三）有正确的就业观，服从国家需要。响应国家号召献身国防事业，自愿到西部、到艰苦边远地区和基层就业、创业的；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研究生应届毕业生具备下列情况之一者，第四条（二）、（三）项规定内容可以适当放宽参加遴选：</w:t>
      </w:r>
    </w:p>
    <w:p w:rsidR="00A16EDB" w:rsidRDefault="00A16EDB" w:rsidP="00A16EDB">
      <w:pPr>
        <w:pStyle w:val="a3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（一）在省部级及以上部门组织的各类比赛或竞赛（包括集体项目和个人项目）中获得三等奖以上（含三等奖）或前三名的；</w:t>
      </w:r>
    </w:p>
    <w:p w:rsidR="00A16EDB" w:rsidRDefault="00A16EDB" w:rsidP="00A16EDB">
      <w:pPr>
        <w:pStyle w:val="a3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（二）在社会实践活动中，有突出的先进事迹，受到过国家或地方政府的表彰或其他奖励的；</w:t>
      </w:r>
    </w:p>
    <w:p w:rsidR="00A16EDB" w:rsidRDefault="00A16EDB" w:rsidP="00A16EDB">
      <w:pPr>
        <w:pStyle w:val="a3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（三）积极响应国家号召，献身国防事业；或自愿到西部、到艰苦边远地区和基层就业、创业的；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有下列情况之一者，不得参加优秀毕业生评选：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（一）在校期间受过纪律处分的。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（二）有不良信用记录的。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（三）有学术不端行为的。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（四）不能取得相应学位的。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优秀毕业生的评选工作按照以下程序开展：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（一）由主管校领导牵头，学生工作部会同研究生工作部组成学校评选工作领导小组，具体组织开展优秀毕业生评选工作，结合实际情况制定相关工作通知。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（二）评选工作通知下发后，各学院严格按照评选比例和条件组织开展评选工作。本科生在征求班主任及其他任课教师的意见的基础</w:t>
      </w:r>
      <w:r>
        <w:rPr>
          <w:rFonts w:ascii="仿宋_GB2312" w:eastAsia="仿宋_GB2312" w:hint="eastAsia"/>
          <w:sz w:val="28"/>
          <w:szCs w:val="28"/>
        </w:rPr>
        <w:lastRenderedPageBreak/>
        <w:t>上由所在班级或者团支部评定，研究生在征求导师意见的基础上由所在党支部或班级评定，经学院党总支审核并产生初评名单。学院党总支将初评名单和评选材料报送学校评选工作领导小组。</w:t>
      </w:r>
    </w:p>
    <w:p w:rsidR="00A16EDB" w:rsidRDefault="00A16EDB" w:rsidP="00A16EDB">
      <w:pPr>
        <w:pStyle w:val="a3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（二）学校评选工作领导小组汇总并复审初评名单及材料，将复审结果提交校长办公会审议，并在全校范围公示7日后，确定最终名单，报送市教委审批。</w:t>
      </w:r>
    </w:p>
    <w:p w:rsidR="00A16EDB" w:rsidRDefault="00A16EDB" w:rsidP="00A16EDB">
      <w:pPr>
        <w:pStyle w:val="a3"/>
        <w:numPr>
          <w:ilvl w:val="0"/>
          <w:numId w:val="1"/>
        </w:numPr>
        <w:ind w:left="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本办法由学生工作部、研究生工作部负责解释，自发布之日起实行。</w:t>
      </w:r>
    </w:p>
    <w:p w:rsidR="008B5155" w:rsidRPr="00A16EDB" w:rsidRDefault="008B5155"/>
    <w:sectPr w:rsidR="008B5155" w:rsidRPr="00A1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D42"/>
    <w:multiLevelType w:val="hybridMultilevel"/>
    <w:tmpl w:val="C48235FC"/>
    <w:lvl w:ilvl="0" w:tplc="5E9050A2">
      <w:start w:val="1"/>
      <w:numFmt w:val="japaneseCounting"/>
      <w:lvlText w:val="第%1条"/>
      <w:lvlJc w:val="left"/>
      <w:pPr>
        <w:ind w:left="3225" w:hanging="16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DB"/>
    <w:rsid w:val="008B5155"/>
    <w:rsid w:val="00A1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ED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ED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1477</Characters>
  <Application>Microsoft Office Word</Application>
  <DocSecurity>0</DocSecurity>
  <Lines>12</Lines>
  <Paragraphs>3</Paragraphs>
  <ScaleCrop>false</ScaleCrop>
  <Company>Lenovo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2018-06-07T00:02:00Z</dcterms:created>
  <dcterms:modified xsi:type="dcterms:W3CDTF">2018-06-07T00:05:00Z</dcterms:modified>
</cp:coreProperties>
</file>