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21" w:rsidRPr="00CC5121" w:rsidRDefault="00CC5121" w:rsidP="00CC5121">
      <w:pPr>
        <w:widowControl/>
        <w:spacing w:line="450" w:lineRule="atLeast"/>
        <w:ind w:firstLine="480"/>
        <w:jc w:val="center"/>
        <w:rPr>
          <w:rFonts w:ascii="黑体" w:eastAsia="黑体" w:hAnsi="黑体" w:cs="宋体"/>
          <w:b/>
          <w:bCs/>
          <w:color w:val="333333"/>
          <w:kern w:val="0"/>
          <w:sz w:val="28"/>
          <w:szCs w:val="28"/>
          <w:bdr w:val="none" w:sz="0" w:space="0" w:color="auto" w:frame="1"/>
        </w:rPr>
      </w:pPr>
      <w:bookmarkStart w:id="0" w:name="_GoBack"/>
      <w:r w:rsidRPr="00CC5121">
        <w:rPr>
          <w:rFonts w:ascii="黑体" w:eastAsia="黑体" w:hAnsi="黑体" w:cs="宋体" w:hint="eastAsia"/>
          <w:b/>
          <w:bCs/>
          <w:color w:val="333333"/>
          <w:kern w:val="0"/>
          <w:sz w:val="28"/>
          <w:szCs w:val="28"/>
          <w:bdr w:val="none" w:sz="0" w:space="0" w:color="auto" w:frame="1"/>
        </w:rPr>
        <w:t>首都经济贸易大学本专科学生奖励管理办法</w:t>
      </w:r>
      <w:r>
        <w:rPr>
          <w:rFonts w:ascii="黑体" w:eastAsia="黑体" w:hAnsi="黑体" w:cs="宋体" w:hint="eastAsia"/>
          <w:b/>
          <w:bCs/>
          <w:color w:val="333333"/>
          <w:kern w:val="0"/>
          <w:sz w:val="28"/>
          <w:szCs w:val="28"/>
          <w:bdr w:val="none" w:sz="0" w:space="0" w:color="auto" w:frame="1"/>
        </w:rPr>
        <w:t>(试行)</w:t>
      </w:r>
    </w:p>
    <w:bookmarkEnd w:id="0"/>
    <w:p w:rsidR="00CC5121" w:rsidRDefault="00CC5121" w:rsidP="00CC5121">
      <w:pPr>
        <w:widowControl/>
        <w:spacing w:line="450" w:lineRule="atLeast"/>
        <w:ind w:firstLine="480"/>
        <w:jc w:val="center"/>
        <w:rPr>
          <w:rFonts w:ascii="宋体" w:eastAsia="宋体" w:hAnsi="宋体" w:cs="宋体" w:hint="eastAsia"/>
          <w:color w:val="646464"/>
          <w:kern w:val="0"/>
          <w:sz w:val="18"/>
          <w:szCs w:val="18"/>
        </w:rPr>
      </w:pPr>
    </w:p>
    <w:p w:rsidR="00CC5121" w:rsidRPr="00CC5121" w:rsidRDefault="00CC5121" w:rsidP="00CC5121">
      <w:pPr>
        <w:widowControl/>
        <w:spacing w:line="450" w:lineRule="atLeast"/>
        <w:ind w:firstLine="480"/>
        <w:jc w:val="center"/>
        <w:rPr>
          <w:rFonts w:ascii="Simsun" w:eastAsia="宋体" w:hAnsi="Simsun" w:cs="宋体" w:hint="eastAsia"/>
          <w:color w:val="333333"/>
          <w:kern w:val="0"/>
          <w:sz w:val="24"/>
          <w:szCs w:val="24"/>
        </w:rPr>
      </w:pPr>
      <w:r w:rsidRPr="00CC5121">
        <w:rPr>
          <w:rFonts w:ascii="黑体" w:eastAsia="黑体" w:hAnsi="黑体" w:cs="宋体" w:hint="eastAsia"/>
          <w:b/>
          <w:bCs/>
          <w:color w:val="333333"/>
          <w:kern w:val="0"/>
          <w:sz w:val="28"/>
          <w:szCs w:val="28"/>
          <w:bdr w:val="none" w:sz="0" w:space="0" w:color="auto" w:frame="1"/>
        </w:rPr>
        <w:t>第一章</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总</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则</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第一条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为贯彻党和国家的教育方针，全面推进素质教育，激励学生刻苦学习，勇于创新，努力成长为德、智、体、美全面发展的高素质优秀人才，根据《中华人民共和国高等教育法》和《普通高等学校学生管理规定》，结合我校实际情况，制定本办法。</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学校对各项奖励的评选遵循公平、公正、公开的原则。</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第三条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本办法适用于具有首都经济贸易大学学籍的全日制在校本专科学生及班级。</w:t>
      </w:r>
    </w:p>
    <w:p w:rsidR="00CC5121" w:rsidRPr="00CC5121" w:rsidRDefault="00CC5121" w:rsidP="00CC5121">
      <w:pPr>
        <w:widowControl/>
        <w:spacing w:line="450" w:lineRule="atLeast"/>
        <w:ind w:firstLine="480"/>
        <w:jc w:val="center"/>
        <w:rPr>
          <w:rFonts w:ascii="宋体" w:eastAsia="宋体" w:hAnsi="宋体" w:cs="宋体"/>
          <w:color w:val="333333"/>
          <w:kern w:val="0"/>
          <w:sz w:val="24"/>
          <w:szCs w:val="24"/>
        </w:rPr>
      </w:pPr>
      <w:r w:rsidRPr="00CC5121">
        <w:rPr>
          <w:rFonts w:ascii="黑体" w:eastAsia="黑体" w:hAnsi="黑体" w:cs="宋体" w:hint="eastAsia"/>
          <w:b/>
          <w:bCs/>
          <w:color w:val="333333"/>
          <w:kern w:val="0"/>
          <w:sz w:val="28"/>
          <w:szCs w:val="28"/>
          <w:bdr w:val="none" w:sz="0" w:space="0" w:color="auto" w:frame="1"/>
        </w:rPr>
        <w:t>第二章 组织管理</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第四条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学生奖励工作在学校统一领导下进行，学生处等相关部门及各院系分别承担相应工作。</w:t>
      </w:r>
    </w:p>
    <w:p w:rsidR="00CC5121" w:rsidRPr="00CC5121" w:rsidRDefault="00CC5121" w:rsidP="00CC5121">
      <w:pPr>
        <w:widowControl/>
        <w:spacing w:line="450" w:lineRule="atLeast"/>
        <w:jc w:val="left"/>
        <w:rPr>
          <w:rFonts w:ascii="微软雅黑" w:eastAsia="微软雅黑" w:hAnsi="微软雅黑" w:cs="宋体"/>
          <w:color w:val="333333"/>
          <w:kern w:val="0"/>
          <w:sz w:val="27"/>
          <w:szCs w:val="27"/>
        </w:rPr>
      </w:pPr>
      <w:r w:rsidRPr="00CC5121">
        <w:rPr>
          <w:rFonts w:ascii="仿宋_GB2312" w:eastAsia="仿宋_GB2312" w:hAnsi="微软雅黑" w:cs="宋体" w:hint="eastAsia"/>
          <w:b/>
          <w:bCs/>
          <w:color w:val="333333"/>
          <w:kern w:val="0"/>
          <w:sz w:val="28"/>
          <w:szCs w:val="28"/>
          <w:bdr w:val="none" w:sz="0" w:space="0" w:color="auto" w:frame="1"/>
        </w:rPr>
        <w:t>第五条</w:t>
      </w:r>
      <w:r w:rsidRPr="00CC5121">
        <w:rPr>
          <w:rFonts w:ascii="仿宋_GB2312" w:eastAsia="仿宋_GB2312" w:hAnsi="微软雅黑" w:cs="宋体" w:hint="eastAsia"/>
          <w:color w:val="333333"/>
          <w:kern w:val="0"/>
          <w:sz w:val="28"/>
          <w:szCs w:val="28"/>
          <w:bdr w:val="none" w:sz="0" w:space="0" w:color="auto" w:frame="1"/>
        </w:rPr>
        <w:t>  </w:t>
      </w:r>
      <w:r w:rsidRPr="00CC5121">
        <w:rPr>
          <w:rFonts w:ascii="仿宋_GB2312" w:eastAsia="仿宋_GB2312" w:hAnsi="微软雅黑" w:cs="宋体" w:hint="eastAsia"/>
          <w:color w:val="333333"/>
          <w:kern w:val="0"/>
          <w:sz w:val="28"/>
          <w:szCs w:val="28"/>
          <w:bdr w:val="none" w:sz="0" w:space="0" w:color="auto" w:frame="1"/>
        </w:rPr>
        <w:t>学校奖励评选委员会（以下简称评选委员会）是学生奖励工作的领导机构。由分管学生工作校领导、学生处、教务处、科研处、财务处、校团委等部门负责人组成。评选委员会负责审议全校学生奖励管理办法及评选办法、确定增减奖励类别、定期听取学生奖励工作情况汇报。</w:t>
      </w:r>
    </w:p>
    <w:p w:rsidR="00CC5121" w:rsidRPr="00CC5121" w:rsidRDefault="00CC5121" w:rsidP="00CC5121">
      <w:pPr>
        <w:widowControl/>
        <w:spacing w:line="450" w:lineRule="atLeast"/>
        <w:ind w:firstLine="480"/>
        <w:jc w:val="left"/>
        <w:rPr>
          <w:rFonts w:ascii="宋体" w:eastAsia="宋体" w:hAnsi="宋体" w:cs="宋体" w:hint="eastAsia"/>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第六条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学生处是评选委员会闭会期间的常设机构，负责本专科学生奖励的日常管理、组织、协调工作，受评选委员会委托拟订全校本专科学生奖励管理办法及具体奖励项目的评选办法，并对各院系的奖励评选工作进行指导、监督。</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lastRenderedPageBreak/>
        <w:t>第七条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各院系成立学生奖励评选小组（以下简称评选小组），具体负责本院系学生奖励的评选工作。</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第八条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校学生会主席和</w:t>
      </w:r>
      <w:proofErr w:type="gramStart"/>
      <w:r w:rsidRPr="00CC5121">
        <w:rPr>
          <w:rFonts w:ascii="仿宋_GB2312" w:eastAsia="仿宋_GB2312" w:hAnsi="宋体" w:cs="宋体" w:hint="eastAsia"/>
          <w:color w:val="333333"/>
          <w:kern w:val="0"/>
          <w:sz w:val="28"/>
          <w:szCs w:val="28"/>
          <w:bdr w:val="none" w:sz="0" w:space="0" w:color="auto" w:frame="1"/>
        </w:rPr>
        <w:t>校研究生</w:t>
      </w:r>
      <w:proofErr w:type="gramEnd"/>
      <w:r w:rsidRPr="00CC5121">
        <w:rPr>
          <w:rFonts w:ascii="仿宋_GB2312" w:eastAsia="仿宋_GB2312" w:hAnsi="宋体" w:cs="宋体" w:hint="eastAsia"/>
          <w:color w:val="333333"/>
          <w:kern w:val="0"/>
          <w:sz w:val="28"/>
          <w:szCs w:val="28"/>
          <w:bdr w:val="none" w:sz="0" w:space="0" w:color="auto" w:frame="1"/>
        </w:rPr>
        <w:t>会主席可作为学生代表列席评选委员会的相关会议。</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第九条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本办法所涉及的全部奖励项目每学年评选一次。</w:t>
      </w:r>
    </w:p>
    <w:p w:rsidR="00CC5121" w:rsidRPr="00CC5121" w:rsidRDefault="00CC5121" w:rsidP="00CC5121">
      <w:pPr>
        <w:widowControl/>
        <w:spacing w:line="450" w:lineRule="atLeast"/>
        <w:ind w:firstLine="480"/>
        <w:jc w:val="center"/>
        <w:rPr>
          <w:rFonts w:ascii="Simsun" w:eastAsia="宋体" w:hAnsi="Simsun" w:cs="宋体"/>
          <w:color w:val="333333"/>
          <w:kern w:val="0"/>
          <w:sz w:val="24"/>
          <w:szCs w:val="24"/>
        </w:rPr>
      </w:pPr>
      <w:r w:rsidRPr="00CC5121">
        <w:rPr>
          <w:rFonts w:ascii="黑体" w:eastAsia="黑体" w:hAnsi="黑体" w:cs="宋体" w:hint="eastAsia"/>
          <w:b/>
          <w:bCs/>
          <w:color w:val="333333"/>
          <w:kern w:val="0"/>
          <w:sz w:val="28"/>
          <w:szCs w:val="28"/>
          <w:bdr w:val="none" w:sz="0" w:space="0" w:color="auto" w:frame="1"/>
        </w:rPr>
        <w:t>第三章</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奖项设置与奖励方式</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奖励项目分为国家级、省市级、校级与院系级四个等级。</w:t>
      </w:r>
    </w:p>
    <w:p w:rsidR="00CC5121" w:rsidRPr="00CC5121" w:rsidRDefault="00CC5121" w:rsidP="00CC5121">
      <w:pPr>
        <w:widowControl/>
        <w:spacing w:line="450" w:lineRule="atLeast"/>
        <w:ind w:firstLine="48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国家级、省市级奖励项目按照上级有关要求设置；校级奖励项目的设置由评选委员会决定，具体管理由学生处负责；院系级奖励项目可由院系自行设置与管理，但应在做出设奖决定或签署设奖合作协议书</w:t>
      </w:r>
      <w:r w:rsidRPr="00CC5121">
        <w:rPr>
          <w:rFonts w:ascii="仿宋_GB2312" w:eastAsia="仿宋_GB2312" w:hAnsi="Simsun" w:cs="宋体" w:hint="eastAsia"/>
          <w:color w:val="333333"/>
          <w:kern w:val="0"/>
          <w:sz w:val="23"/>
          <w:szCs w:val="23"/>
          <w:bdr w:val="none" w:sz="0" w:space="0" w:color="auto" w:frame="1"/>
        </w:rPr>
        <w:t>30</w:t>
      </w:r>
      <w:r w:rsidRPr="00CC5121">
        <w:rPr>
          <w:rFonts w:ascii="仿宋_GB2312" w:eastAsia="仿宋_GB2312" w:hAnsi="Simsun" w:cs="宋体" w:hint="eastAsia"/>
          <w:color w:val="333333"/>
          <w:kern w:val="0"/>
          <w:sz w:val="28"/>
          <w:szCs w:val="28"/>
          <w:bdr w:val="none" w:sz="0" w:space="0" w:color="auto" w:frame="1"/>
        </w:rPr>
        <w:t>天内将决定书、协议书及相关材料复印件报学生处备案。</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第十一条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奖励项目分为授予荣誉称号和颁发奖学金两类，具体如下：</w:t>
      </w:r>
    </w:p>
    <w:p w:rsidR="00CC5121" w:rsidRPr="00CC5121" w:rsidRDefault="00CC5121" w:rsidP="00CC5121">
      <w:pPr>
        <w:widowControl/>
        <w:spacing w:line="450" w:lineRule="atLeast"/>
        <w:ind w:firstLine="48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一）荣誉称号分为个人荣誉称号和集体荣誉称号。个人荣誉称号包括：三好学生、优秀学生干部、优秀毕业生、优秀共青团员、优秀共青团干部等；集体荣誉称号包括：先进班集体、优良学风班、红旗团支部等。</w:t>
      </w:r>
    </w:p>
    <w:p w:rsidR="00CC5121" w:rsidRPr="00CC5121" w:rsidRDefault="00CC5121" w:rsidP="00CC5121">
      <w:pPr>
        <w:widowControl/>
        <w:spacing w:line="450" w:lineRule="atLeast"/>
        <w:ind w:firstLine="48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（二）奖学金分为综合奖学金、单项奖学金和社会合作奖学金。综合奖学金包括：校长奖学金、国家奖学金和国家励志奖学金；单项奖学金包括：学习优秀奖学金、社会工作奖学金、科研创新奖学金、</w:t>
      </w:r>
      <w:r w:rsidRPr="00CC5121">
        <w:rPr>
          <w:rFonts w:ascii="仿宋_GB2312" w:eastAsia="仿宋_GB2312" w:hAnsi="Simsun" w:cs="宋体" w:hint="eastAsia"/>
          <w:color w:val="333333"/>
          <w:kern w:val="0"/>
          <w:sz w:val="28"/>
          <w:szCs w:val="28"/>
          <w:bdr w:val="none" w:sz="0" w:space="0" w:color="auto" w:frame="1"/>
        </w:rPr>
        <w:lastRenderedPageBreak/>
        <w:t>文体竞赛奖学金；社会合作奖学金包括：松下育英奖学金和三菱</w:t>
      </w:r>
      <w:r w:rsidRPr="00CC5121">
        <w:rPr>
          <w:rFonts w:ascii="仿宋_GB2312" w:eastAsia="仿宋_GB2312" w:hAnsi="Simsun" w:cs="宋体" w:hint="eastAsia"/>
          <w:color w:val="333333"/>
          <w:kern w:val="0"/>
          <w:sz w:val="23"/>
          <w:szCs w:val="23"/>
          <w:bdr w:val="none" w:sz="0" w:space="0" w:color="auto" w:frame="1"/>
        </w:rPr>
        <w:t>UFJ</w:t>
      </w:r>
      <w:r w:rsidRPr="00CC5121">
        <w:rPr>
          <w:rFonts w:ascii="仿宋_GB2312" w:eastAsia="仿宋_GB2312" w:hAnsi="Simsun" w:cs="宋体" w:hint="eastAsia"/>
          <w:color w:val="333333"/>
          <w:kern w:val="0"/>
          <w:sz w:val="28"/>
          <w:szCs w:val="28"/>
          <w:bdr w:val="none" w:sz="0" w:space="0" w:color="auto" w:frame="1"/>
        </w:rPr>
        <w:t>奖学金等。</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第十二条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学校欢迎社会各界捐资设立社会合作奖学金。社会合作奖学金的设立应遵守国家法律和学校规定，不得损害学校声誉。</w:t>
      </w:r>
    </w:p>
    <w:p w:rsidR="00CC5121" w:rsidRPr="00CC5121" w:rsidRDefault="00CC5121" w:rsidP="00CC5121">
      <w:pPr>
        <w:widowControl/>
        <w:spacing w:line="450" w:lineRule="atLeast"/>
        <w:ind w:firstLine="48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社会合作奖学金的具体名称、奖励范围、申请条件及评选程序由学校与设奖者共同商定。学校可以根据工作需要对社会合作奖学金的相关事项进行调整。</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第十三条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奖学金与集体荣誉称号的奖励方式为颁发证书和发放奖金，个人荣誉称号的奖励方式为颁发证书。</w:t>
      </w:r>
    </w:p>
    <w:p w:rsidR="00CC5121" w:rsidRPr="00CC5121" w:rsidRDefault="00CC5121" w:rsidP="00CC5121">
      <w:pPr>
        <w:widowControl/>
        <w:spacing w:line="450" w:lineRule="atLeast"/>
        <w:ind w:firstLine="480"/>
        <w:jc w:val="center"/>
        <w:rPr>
          <w:rFonts w:ascii="Simsun" w:eastAsia="宋体" w:hAnsi="Simsun" w:cs="宋体"/>
          <w:color w:val="333333"/>
          <w:kern w:val="0"/>
          <w:sz w:val="24"/>
          <w:szCs w:val="24"/>
        </w:rPr>
      </w:pPr>
      <w:r w:rsidRPr="00CC5121">
        <w:rPr>
          <w:rFonts w:ascii="黑体" w:eastAsia="黑体" w:hAnsi="黑体" w:cs="宋体" w:hint="eastAsia"/>
          <w:b/>
          <w:bCs/>
          <w:color w:val="333333"/>
          <w:kern w:val="0"/>
          <w:sz w:val="28"/>
          <w:szCs w:val="28"/>
          <w:bdr w:val="none" w:sz="0" w:space="0" w:color="auto" w:frame="1"/>
        </w:rPr>
        <w:t>第四章</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申请条件</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第十四条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申请各类奖励项目的学生应满足以下基本条件：</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（一）热爱祖国，拥护中国共产党，模范履行公民义务；</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（二）品行端正，守法诚信，身心健康；</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（三）评选年度的综合测评成绩在本专业或年级排名前</w:t>
      </w:r>
      <w:r w:rsidRPr="00CC5121">
        <w:rPr>
          <w:rFonts w:ascii="仿宋_GB2312" w:eastAsia="仿宋_GB2312" w:hAnsi="Simsun" w:cs="宋体" w:hint="eastAsia"/>
          <w:color w:val="333333"/>
          <w:kern w:val="0"/>
          <w:sz w:val="23"/>
          <w:szCs w:val="23"/>
          <w:bdr w:val="none" w:sz="0" w:space="0" w:color="auto" w:frame="1"/>
        </w:rPr>
        <w:t>60%</w:t>
      </w:r>
      <w:r w:rsidRPr="00CC5121">
        <w:rPr>
          <w:rFonts w:ascii="仿宋_GB2312" w:eastAsia="仿宋_GB2312" w:hAnsi="Simsun" w:cs="宋体" w:hint="eastAsia"/>
          <w:color w:val="333333"/>
          <w:kern w:val="0"/>
          <w:sz w:val="28"/>
          <w:szCs w:val="28"/>
          <w:bdr w:val="none" w:sz="0" w:space="0" w:color="auto" w:frame="1"/>
        </w:rPr>
        <w:t>。</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第十五条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出现下列情况之一者，不得申请当年度奖励项目：</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（一）违反国家法律被追究刑事责任，或者受到党纪、校纪处分的；</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（二）无故不缴纳学费或者无故不注册的；</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（三）评选年度内申请人所学课程有不及格情况的。</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第十六条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各奖励项目的具体申请条件详见相应评选办法。</w:t>
      </w:r>
    </w:p>
    <w:p w:rsidR="00CC5121" w:rsidRPr="00CC5121" w:rsidRDefault="00CC5121" w:rsidP="00CC5121">
      <w:pPr>
        <w:widowControl/>
        <w:spacing w:line="450" w:lineRule="atLeast"/>
        <w:ind w:firstLine="480"/>
        <w:jc w:val="center"/>
        <w:rPr>
          <w:rFonts w:ascii="Simsun" w:eastAsia="宋体" w:hAnsi="Simsun" w:cs="宋体"/>
          <w:color w:val="333333"/>
          <w:kern w:val="0"/>
          <w:sz w:val="24"/>
          <w:szCs w:val="24"/>
        </w:rPr>
      </w:pPr>
      <w:r w:rsidRPr="00CC5121">
        <w:rPr>
          <w:rFonts w:ascii="黑体" w:eastAsia="黑体" w:hAnsi="黑体" w:cs="宋体" w:hint="eastAsia"/>
          <w:b/>
          <w:bCs/>
          <w:color w:val="333333"/>
          <w:kern w:val="0"/>
          <w:sz w:val="28"/>
          <w:szCs w:val="28"/>
          <w:bdr w:val="none" w:sz="0" w:space="0" w:color="auto" w:frame="1"/>
        </w:rPr>
        <w:t>第五章</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奖励评选</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第十七条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各奖励项目的一般评选程序如下：</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lastRenderedPageBreak/>
        <w:t>（一）学生本人或集体向所在院系提交书面申请。</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（二）院系评选小组对申请人提交的材料进行审核，拟定初选名单。</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（三）院系对初选名单进行院（系）内公示，公示期为三个工作日。如对公示人选有异议，可向院系反映，院系成立调查小组进行调查。调查应在五个工作日内完成，调查结果向异议人反馈。</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（四）公示结束后，院系将初选名单报学生处。</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五）学生处审核各院系上报的初选名单，形成汇总名单，并在校内公示，公示期为三个工作日。如对公示人选有异议，可向学生处反映，学生处成立调查小组进行调查。调查应在五个工作日内完成，调查结果向异议人反馈。</w:t>
      </w:r>
    </w:p>
    <w:p w:rsidR="00CC5121" w:rsidRPr="00CC5121" w:rsidRDefault="00CC5121" w:rsidP="00CC5121">
      <w:pPr>
        <w:widowControl/>
        <w:spacing w:line="450" w:lineRule="atLeast"/>
        <w:ind w:firstLine="560"/>
        <w:jc w:val="left"/>
        <w:rPr>
          <w:rFonts w:ascii="Simsun" w:eastAsia="宋体" w:hAnsi="Simsun" w:cs="宋体"/>
          <w:color w:val="333333"/>
          <w:kern w:val="0"/>
          <w:sz w:val="24"/>
          <w:szCs w:val="24"/>
        </w:rPr>
      </w:pPr>
      <w:r w:rsidRPr="00CC5121">
        <w:rPr>
          <w:rFonts w:ascii="仿宋_GB2312" w:eastAsia="仿宋_GB2312" w:hAnsi="Simsun" w:cs="宋体" w:hint="eastAsia"/>
          <w:color w:val="333333"/>
          <w:kern w:val="0"/>
          <w:sz w:val="28"/>
          <w:szCs w:val="28"/>
          <w:bdr w:val="none" w:sz="0" w:space="0" w:color="auto" w:frame="1"/>
        </w:rPr>
        <w:t>（六）公示结束后，确定最终获奖名单。</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第十八条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各奖励项目的评选办法对该项奖励的评选程序有特殊规定的，从其规定。</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第十九条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转专业学生在转出院</w:t>
      </w:r>
      <w:proofErr w:type="gramStart"/>
      <w:r w:rsidRPr="00CC5121">
        <w:rPr>
          <w:rFonts w:ascii="仿宋_GB2312" w:eastAsia="仿宋_GB2312" w:hAnsi="宋体" w:cs="宋体" w:hint="eastAsia"/>
          <w:color w:val="333333"/>
          <w:kern w:val="0"/>
          <w:sz w:val="28"/>
          <w:szCs w:val="28"/>
          <w:bdr w:val="none" w:sz="0" w:space="0" w:color="auto" w:frame="1"/>
        </w:rPr>
        <w:t>系申请</w:t>
      </w:r>
      <w:proofErr w:type="gramEnd"/>
      <w:r w:rsidRPr="00CC5121">
        <w:rPr>
          <w:rFonts w:ascii="仿宋_GB2312" w:eastAsia="仿宋_GB2312" w:hAnsi="宋体" w:cs="宋体" w:hint="eastAsia"/>
          <w:color w:val="333333"/>
          <w:kern w:val="0"/>
          <w:sz w:val="28"/>
          <w:szCs w:val="28"/>
          <w:bdr w:val="none" w:sz="0" w:space="0" w:color="auto" w:frame="1"/>
        </w:rPr>
        <w:t>当年度奖励。</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第二十条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申请人在奖励评选过程中如有弄虚作假等不正当行为，学校有权取消其评奖资格、撤销其所获奖励、追回奖金和荣誉证书，并视情节给予相应处分。</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第二十一条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各奖励项目的评选人数以规定比例为限，如符合条件的申请人数不足应评数，则按照实际人数评选，不降低评选标准。</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第二十二条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同</w:t>
      </w:r>
      <w:proofErr w:type="gramStart"/>
      <w:r w:rsidRPr="00CC5121">
        <w:rPr>
          <w:rFonts w:ascii="仿宋_GB2312" w:eastAsia="仿宋_GB2312" w:hAnsi="宋体" w:cs="宋体" w:hint="eastAsia"/>
          <w:color w:val="333333"/>
          <w:kern w:val="0"/>
          <w:sz w:val="28"/>
          <w:szCs w:val="28"/>
          <w:bdr w:val="none" w:sz="0" w:space="0" w:color="auto" w:frame="1"/>
        </w:rPr>
        <w:t>一</w:t>
      </w:r>
      <w:proofErr w:type="gramEnd"/>
      <w:r w:rsidRPr="00CC5121">
        <w:rPr>
          <w:rFonts w:ascii="仿宋_GB2312" w:eastAsia="仿宋_GB2312" w:hAnsi="宋体" w:cs="宋体" w:hint="eastAsia"/>
          <w:color w:val="333333"/>
          <w:kern w:val="0"/>
          <w:sz w:val="28"/>
          <w:szCs w:val="28"/>
          <w:bdr w:val="none" w:sz="0" w:space="0" w:color="auto" w:frame="1"/>
        </w:rPr>
        <w:t>年度内，个别奖励项目不得与其他奖励项目兼得，具体可参见各奖励项目的评选办法。</w:t>
      </w:r>
    </w:p>
    <w:p w:rsidR="00CC5121" w:rsidRPr="00CC5121" w:rsidRDefault="00CC5121" w:rsidP="00CC5121">
      <w:pPr>
        <w:widowControl/>
        <w:spacing w:line="450" w:lineRule="atLeast"/>
        <w:ind w:firstLine="480"/>
        <w:jc w:val="center"/>
        <w:rPr>
          <w:rFonts w:ascii="Simsun" w:eastAsia="宋体" w:hAnsi="Simsun" w:cs="宋体"/>
          <w:color w:val="333333"/>
          <w:kern w:val="0"/>
          <w:sz w:val="24"/>
          <w:szCs w:val="24"/>
        </w:rPr>
      </w:pPr>
      <w:r w:rsidRPr="00CC5121">
        <w:rPr>
          <w:rFonts w:ascii="黑体" w:eastAsia="黑体" w:hAnsi="黑体" w:cs="宋体" w:hint="eastAsia"/>
          <w:b/>
          <w:bCs/>
          <w:color w:val="333333"/>
          <w:kern w:val="0"/>
          <w:sz w:val="28"/>
          <w:szCs w:val="28"/>
          <w:bdr w:val="none" w:sz="0" w:space="0" w:color="auto" w:frame="1"/>
        </w:rPr>
        <w:lastRenderedPageBreak/>
        <w:t>第六章</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奖励表彰</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第二十三条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学生处和各院系可以根据工作需要组织颁奖仪式，对获奖者进行表彰。</w:t>
      </w:r>
    </w:p>
    <w:p w:rsidR="00CC5121" w:rsidRPr="00CC5121" w:rsidRDefault="00CC5121" w:rsidP="00CC5121">
      <w:pPr>
        <w:widowControl/>
        <w:spacing w:line="450" w:lineRule="atLeast"/>
        <w:ind w:firstLine="480"/>
        <w:jc w:val="left"/>
        <w:rPr>
          <w:rFonts w:ascii="宋体" w:eastAsia="宋体" w:hAnsi="宋体" w:cs="宋体"/>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第二十四条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获奖学生的荣誉证书复印件和相关材料应按照档案管理规定存入学生个人档案。</w:t>
      </w:r>
    </w:p>
    <w:p w:rsidR="00CC5121" w:rsidRPr="00CC5121" w:rsidRDefault="00CC5121" w:rsidP="00CC5121">
      <w:pPr>
        <w:widowControl/>
        <w:spacing w:line="450" w:lineRule="atLeast"/>
        <w:ind w:firstLine="480"/>
        <w:jc w:val="center"/>
        <w:rPr>
          <w:rFonts w:ascii="Simsun" w:eastAsia="宋体" w:hAnsi="Simsun" w:cs="宋体"/>
          <w:color w:val="333333"/>
          <w:kern w:val="0"/>
          <w:sz w:val="24"/>
          <w:szCs w:val="24"/>
        </w:rPr>
      </w:pPr>
      <w:r w:rsidRPr="00CC5121">
        <w:rPr>
          <w:rFonts w:ascii="黑体" w:eastAsia="黑体" w:hAnsi="黑体" w:cs="宋体" w:hint="eastAsia"/>
          <w:b/>
          <w:bCs/>
          <w:color w:val="333333"/>
          <w:kern w:val="0"/>
          <w:sz w:val="28"/>
          <w:szCs w:val="28"/>
          <w:bdr w:val="none" w:sz="0" w:space="0" w:color="auto" w:frame="1"/>
        </w:rPr>
        <w:t>第七章</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附</w:t>
      </w:r>
      <w:r w:rsidRPr="00CC5121">
        <w:rPr>
          <w:rFonts w:ascii="宋体" w:eastAsia="宋体" w:hAnsi="宋体" w:cs="宋体" w:hint="eastAsia"/>
          <w:b/>
          <w:bCs/>
          <w:color w:val="333333"/>
          <w:kern w:val="0"/>
          <w:sz w:val="23"/>
          <w:szCs w:val="23"/>
          <w:bdr w:val="none" w:sz="0" w:space="0" w:color="auto" w:frame="1"/>
        </w:rPr>
        <w:t>  </w:t>
      </w:r>
      <w:r w:rsidRPr="00CC5121">
        <w:rPr>
          <w:rFonts w:ascii="黑体" w:eastAsia="黑体" w:hAnsi="黑体" w:cs="宋体" w:hint="eastAsia"/>
          <w:b/>
          <w:bCs/>
          <w:color w:val="333333"/>
          <w:kern w:val="0"/>
          <w:sz w:val="28"/>
          <w:szCs w:val="28"/>
          <w:bdr w:val="none" w:sz="0" w:space="0" w:color="auto" w:frame="1"/>
        </w:rPr>
        <w:t>则</w:t>
      </w:r>
    </w:p>
    <w:p w:rsidR="00CC5121" w:rsidRPr="00CC5121" w:rsidRDefault="00CC5121" w:rsidP="00CC5121">
      <w:pPr>
        <w:widowControl/>
        <w:spacing w:line="450" w:lineRule="atLeast"/>
        <w:jc w:val="left"/>
        <w:rPr>
          <w:rFonts w:ascii="微软雅黑" w:eastAsia="微软雅黑" w:hAnsi="微软雅黑" w:cs="宋体"/>
          <w:color w:val="333333"/>
          <w:kern w:val="0"/>
          <w:sz w:val="27"/>
          <w:szCs w:val="27"/>
        </w:rPr>
      </w:pPr>
      <w:r w:rsidRPr="00CC5121">
        <w:rPr>
          <w:rFonts w:ascii="仿宋_GB2312" w:eastAsia="仿宋_GB2312" w:hAnsi="微软雅黑" w:cs="宋体" w:hint="eastAsia"/>
          <w:b/>
          <w:bCs/>
          <w:color w:val="333333"/>
          <w:kern w:val="0"/>
          <w:sz w:val="28"/>
          <w:szCs w:val="28"/>
          <w:bdr w:val="none" w:sz="0" w:space="0" w:color="auto" w:frame="1"/>
        </w:rPr>
        <w:t>第二十五条</w:t>
      </w:r>
      <w:r w:rsidRPr="00CC5121">
        <w:rPr>
          <w:rFonts w:ascii="仿宋_GB2312" w:eastAsia="仿宋_GB2312" w:hAnsi="微软雅黑" w:cs="宋体" w:hint="eastAsia"/>
          <w:color w:val="333333"/>
          <w:kern w:val="0"/>
          <w:sz w:val="28"/>
          <w:szCs w:val="28"/>
          <w:bdr w:val="none" w:sz="0" w:space="0" w:color="auto" w:frame="1"/>
        </w:rPr>
        <w:t>  </w:t>
      </w:r>
      <w:r w:rsidRPr="00CC5121">
        <w:rPr>
          <w:rFonts w:ascii="仿宋_GB2312" w:eastAsia="仿宋_GB2312" w:hAnsi="微软雅黑" w:cs="宋体" w:hint="eastAsia"/>
          <w:color w:val="333333"/>
          <w:kern w:val="0"/>
          <w:sz w:val="28"/>
          <w:szCs w:val="28"/>
          <w:bdr w:val="none" w:sz="0" w:space="0" w:color="auto" w:frame="1"/>
        </w:rPr>
        <w:t>本办法经校长办公会批准通过，自</w:t>
      </w:r>
      <w:r w:rsidRPr="00CC5121">
        <w:rPr>
          <w:rFonts w:ascii="仿宋_GB2312" w:eastAsia="仿宋_GB2312" w:hAnsi="微软雅黑" w:cs="宋体" w:hint="eastAsia"/>
          <w:color w:val="333333"/>
          <w:kern w:val="0"/>
          <w:sz w:val="23"/>
          <w:szCs w:val="23"/>
          <w:bdr w:val="none" w:sz="0" w:space="0" w:color="auto" w:frame="1"/>
        </w:rPr>
        <w:t> </w:t>
      </w:r>
      <w:r w:rsidRPr="00CC5121">
        <w:rPr>
          <w:rFonts w:ascii="仿宋_GB2312" w:eastAsia="仿宋_GB2312" w:hAnsi="微软雅黑" w:cs="宋体" w:hint="eastAsia"/>
          <w:color w:val="333333"/>
          <w:kern w:val="0"/>
          <w:sz w:val="23"/>
          <w:szCs w:val="23"/>
          <w:bdr w:val="none" w:sz="0" w:space="0" w:color="auto" w:frame="1"/>
        </w:rPr>
        <w:t>2013</w:t>
      </w:r>
      <w:r w:rsidRPr="00CC5121">
        <w:rPr>
          <w:rFonts w:ascii="仿宋_GB2312" w:eastAsia="仿宋_GB2312" w:hAnsi="微软雅黑" w:cs="宋体" w:hint="eastAsia"/>
          <w:color w:val="333333"/>
          <w:kern w:val="0"/>
          <w:sz w:val="28"/>
          <w:szCs w:val="28"/>
          <w:bdr w:val="none" w:sz="0" w:space="0" w:color="auto" w:frame="1"/>
        </w:rPr>
        <w:t>年</w:t>
      </w:r>
      <w:r w:rsidRPr="00CC5121">
        <w:rPr>
          <w:rFonts w:ascii="仿宋_GB2312" w:eastAsia="仿宋_GB2312" w:hAnsi="微软雅黑" w:cs="宋体" w:hint="eastAsia"/>
          <w:color w:val="333333"/>
          <w:kern w:val="0"/>
          <w:sz w:val="23"/>
          <w:szCs w:val="23"/>
          <w:bdr w:val="none" w:sz="0" w:space="0" w:color="auto" w:frame="1"/>
        </w:rPr>
        <w:t>9</w:t>
      </w:r>
      <w:r w:rsidRPr="00CC5121">
        <w:rPr>
          <w:rFonts w:ascii="仿宋_GB2312" w:eastAsia="仿宋_GB2312" w:hAnsi="微软雅黑" w:cs="宋体" w:hint="eastAsia"/>
          <w:color w:val="333333"/>
          <w:kern w:val="0"/>
          <w:sz w:val="28"/>
          <w:szCs w:val="28"/>
          <w:bdr w:val="none" w:sz="0" w:space="0" w:color="auto" w:frame="1"/>
        </w:rPr>
        <w:t>月</w:t>
      </w:r>
      <w:r w:rsidRPr="00CC5121">
        <w:rPr>
          <w:rFonts w:ascii="仿宋_GB2312" w:eastAsia="仿宋_GB2312" w:hAnsi="微软雅黑" w:cs="宋体" w:hint="eastAsia"/>
          <w:color w:val="333333"/>
          <w:kern w:val="0"/>
          <w:sz w:val="23"/>
          <w:szCs w:val="23"/>
          <w:bdr w:val="none" w:sz="0" w:space="0" w:color="auto" w:frame="1"/>
        </w:rPr>
        <w:t>1</w:t>
      </w:r>
      <w:r w:rsidRPr="00CC5121">
        <w:rPr>
          <w:rFonts w:ascii="仿宋_GB2312" w:eastAsia="仿宋_GB2312" w:hAnsi="微软雅黑" w:cs="宋体" w:hint="eastAsia"/>
          <w:color w:val="333333"/>
          <w:kern w:val="0"/>
          <w:sz w:val="28"/>
          <w:szCs w:val="28"/>
          <w:bdr w:val="none" w:sz="0" w:space="0" w:color="auto" w:frame="1"/>
        </w:rPr>
        <w:t>日起施行。本办法施行后，其他有关文件规定与本办法不一致的，以本办法为准。</w:t>
      </w:r>
    </w:p>
    <w:p w:rsidR="00CC5121" w:rsidRPr="00CC5121" w:rsidRDefault="00CC5121" w:rsidP="00CC5121">
      <w:pPr>
        <w:widowControl/>
        <w:spacing w:line="450" w:lineRule="atLeast"/>
        <w:ind w:firstLine="480"/>
        <w:jc w:val="left"/>
        <w:rPr>
          <w:rFonts w:ascii="宋体" w:eastAsia="宋体" w:hAnsi="宋体" w:cs="宋体" w:hint="eastAsia"/>
          <w:color w:val="333333"/>
          <w:kern w:val="0"/>
          <w:sz w:val="24"/>
          <w:szCs w:val="24"/>
        </w:rPr>
      </w:pPr>
      <w:r w:rsidRPr="00CC5121">
        <w:rPr>
          <w:rFonts w:ascii="仿宋_GB2312" w:eastAsia="仿宋_GB2312" w:hAnsi="宋体" w:cs="宋体" w:hint="eastAsia"/>
          <w:b/>
          <w:bCs/>
          <w:color w:val="333333"/>
          <w:kern w:val="0"/>
          <w:sz w:val="28"/>
          <w:szCs w:val="28"/>
          <w:bdr w:val="none" w:sz="0" w:space="0" w:color="auto" w:frame="1"/>
        </w:rPr>
        <w:t>第二十六条</w:t>
      </w:r>
      <w:r w:rsidRPr="00CC5121">
        <w:rPr>
          <w:rFonts w:ascii="仿宋_GB2312" w:eastAsia="仿宋_GB2312" w:hAnsi="宋体" w:cs="宋体" w:hint="eastAsia"/>
          <w:color w:val="333333"/>
          <w:kern w:val="0"/>
          <w:sz w:val="28"/>
          <w:szCs w:val="28"/>
          <w:bdr w:val="none" w:sz="0" w:space="0" w:color="auto" w:frame="1"/>
        </w:rPr>
        <w:t>  </w:t>
      </w:r>
      <w:r w:rsidRPr="00CC5121">
        <w:rPr>
          <w:rFonts w:ascii="仿宋_GB2312" w:eastAsia="仿宋_GB2312" w:hAnsi="宋体" w:cs="宋体" w:hint="eastAsia"/>
          <w:color w:val="333333"/>
          <w:kern w:val="0"/>
          <w:sz w:val="28"/>
          <w:szCs w:val="28"/>
          <w:bdr w:val="none" w:sz="0" w:space="0" w:color="auto" w:frame="1"/>
        </w:rPr>
        <w:t>本办法由校长办公会授权学生处负责解释与修订。</w:t>
      </w:r>
    </w:p>
    <w:p w:rsidR="00322484" w:rsidRPr="00CC5121" w:rsidRDefault="00322484"/>
    <w:sectPr w:rsidR="00322484" w:rsidRPr="00CC5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21"/>
    <w:rsid w:val="00322484"/>
    <w:rsid w:val="00CC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C512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C5121"/>
    <w:rPr>
      <w:rFonts w:ascii="宋体" w:eastAsia="宋体" w:hAnsi="宋体" w:cs="宋体"/>
      <w:b/>
      <w:bCs/>
      <w:kern w:val="0"/>
      <w:sz w:val="27"/>
      <w:szCs w:val="27"/>
    </w:rPr>
  </w:style>
  <w:style w:type="paragraph" w:styleId="a3">
    <w:name w:val="Normal (Web)"/>
    <w:basedOn w:val="a"/>
    <w:uiPriority w:val="99"/>
    <w:semiHidden/>
    <w:unhideWhenUsed/>
    <w:rsid w:val="00CC512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51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C512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C5121"/>
    <w:rPr>
      <w:rFonts w:ascii="宋体" w:eastAsia="宋体" w:hAnsi="宋体" w:cs="宋体"/>
      <w:b/>
      <w:bCs/>
      <w:kern w:val="0"/>
      <w:sz w:val="27"/>
      <w:szCs w:val="27"/>
    </w:rPr>
  </w:style>
  <w:style w:type="paragraph" w:styleId="a3">
    <w:name w:val="Normal (Web)"/>
    <w:basedOn w:val="a"/>
    <w:uiPriority w:val="99"/>
    <w:semiHidden/>
    <w:unhideWhenUsed/>
    <w:rsid w:val="00CC512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51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04803">
      <w:bodyDiv w:val="1"/>
      <w:marLeft w:val="0"/>
      <w:marRight w:val="0"/>
      <w:marTop w:val="0"/>
      <w:marBottom w:val="0"/>
      <w:divBdr>
        <w:top w:val="none" w:sz="0" w:space="0" w:color="auto"/>
        <w:left w:val="none" w:sz="0" w:space="0" w:color="auto"/>
        <w:bottom w:val="none" w:sz="0" w:space="0" w:color="auto"/>
        <w:right w:val="none" w:sz="0" w:space="0" w:color="auto"/>
      </w:divBdr>
      <w:divsChild>
        <w:div w:id="1320502710">
          <w:marLeft w:val="0"/>
          <w:marRight w:val="0"/>
          <w:marTop w:val="0"/>
          <w:marBottom w:val="0"/>
          <w:divBdr>
            <w:top w:val="none" w:sz="0" w:space="0" w:color="auto"/>
            <w:left w:val="none" w:sz="0" w:space="11" w:color="auto"/>
            <w:bottom w:val="single" w:sz="12" w:space="0" w:color="960001"/>
            <w:right w:val="none" w:sz="0" w:space="11" w:color="auto"/>
          </w:divBdr>
        </w:div>
        <w:div w:id="172991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dc:creator>
  <cp:lastModifiedBy>lanna</cp:lastModifiedBy>
  <cp:revision>1</cp:revision>
  <dcterms:created xsi:type="dcterms:W3CDTF">2015-10-21T04:12:00Z</dcterms:created>
  <dcterms:modified xsi:type="dcterms:W3CDTF">2015-10-21T04:13:00Z</dcterms:modified>
</cp:coreProperties>
</file>