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城市经济与公共管理学院</w:t>
      </w:r>
    </w:p>
    <w:p>
      <w:pPr>
        <w:spacing w:line="420" w:lineRule="exact"/>
        <w:ind w:firstLine="0"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202</w:t>
      </w:r>
      <w:r>
        <w:rPr>
          <w:b/>
          <w:sz w:val="32"/>
        </w:rPr>
        <w:t>2</w:t>
      </w:r>
      <w:r>
        <w:rPr>
          <w:rFonts w:hint="eastAsia"/>
          <w:b/>
          <w:sz w:val="32"/>
        </w:rPr>
        <w:t>级本科生大类分流工作实施意见</w:t>
      </w:r>
    </w:p>
    <w:p>
      <w:pPr>
        <w:spacing w:line="420" w:lineRule="exact"/>
        <w:ind w:firstLine="560"/>
        <w:rPr>
          <w:sz w:val="28"/>
        </w:rPr>
      </w:pP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经202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日学院领导班子会商定，拟报学校教务处同意，启动202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级大类分流。具体工作安排如下：</w:t>
      </w:r>
    </w:p>
    <w:p>
      <w:pPr>
        <w:spacing w:line="420" w:lineRule="exact"/>
        <w:ind w:firstLine="56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一、分流工作小组：</w:t>
      </w:r>
      <w:r>
        <w:rPr>
          <w:rFonts w:hint="eastAsia"/>
          <w:sz w:val="24"/>
          <w:szCs w:val="24"/>
        </w:rPr>
        <w:t>由学院领导、系主任、2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级班主任、教学秘书组成。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二、分流原则和分流办法：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、以分流学生总数为基础，确定各专业学生数量的限定规模。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2、以学生专业选择的第一志愿为基准，分专业按</w:t>
      </w:r>
      <w:r>
        <w:rPr>
          <w:rFonts w:hint="eastAsia"/>
          <w:sz w:val="24"/>
          <w:szCs w:val="24"/>
          <w:lang w:val="en-US" w:eastAsia="zh-CN"/>
        </w:rPr>
        <w:t>第一学年所有课程平均</w:t>
      </w:r>
      <w:r>
        <w:rPr>
          <w:rFonts w:hint="eastAsia"/>
          <w:sz w:val="24"/>
          <w:szCs w:val="24"/>
        </w:rPr>
        <w:t>学分绩点进行排名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绩点相同的以平均分高低进行排名。</w:t>
      </w:r>
      <w:r>
        <w:rPr>
          <w:rFonts w:hint="eastAsia"/>
          <w:sz w:val="24"/>
          <w:szCs w:val="24"/>
        </w:rPr>
        <w:t>名次在各专业学生数量限定规模以内的，按第一志愿录取；名次在限定规模以外的，按照专业志愿依次调剂。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三、分流专业和专业限定规模：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、分流专业包括：行政管理、土地资源管理、城市管理、城市管理（区域经济管理）等4个专业（方向）。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2、专业限定规模： 4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人/专业（方向）。</w:t>
      </w:r>
    </w:p>
    <w:p>
      <w:pPr>
        <w:spacing w:line="420" w:lineRule="exact"/>
        <w:ind w:firstLine="5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四、分流工作时间安排：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下</w:t>
      </w:r>
      <w:r>
        <w:rPr>
          <w:rFonts w:hint="eastAsia"/>
          <w:sz w:val="24"/>
          <w:szCs w:val="24"/>
        </w:rPr>
        <w:t>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点前，分流同学填写大类分流志愿表（见附件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）后由班长统一交给博纳楼215学院教学办公室李老师（电话：83952270），开始组织专业分流。10月</w:t>
      </w:r>
      <w:r>
        <w:rPr>
          <w:sz w:val="24"/>
          <w:szCs w:val="24"/>
        </w:rPr>
        <w:t>13</w:t>
      </w:r>
      <w:r>
        <w:rPr>
          <w:rFonts w:hint="eastAsia"/>
          <w:sz w:val="24"/>
          <w:szCs w:val="24"/>
        </w:rPr>
        <w:t>日~1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日，核定分流志愿、成绩排序，报学院班子会审定后公示大类分流名单。10月1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日前，最终分</w:t>
      </w:r>
      <w:bookmarkStart w:id="0" w:name="_GoBack"/>
      <w:bookmarkEnd w:id="0"/>
      <w:r>
        <w:rPr>
          <w:rFonts w:hint="eastAsia"/>
          <w:sz w:val="24"/>
          <w:szCs w:val="24"/>
        </w:rPr>
        <w:t>班名单报送教务处。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五、分流政策咨询及专业答疑</w:t>
      </w:r>
    </w:p>
    <w:p>
      <w:pPr>
        <w:spacing w:line="420" w:lineRule="exact"/>
        <w:ind w:firstLine="560"/>
        <w:rPr>
          <w:rFonts w:hint="default" w:eastAsia="宋体"/>
          <w:color w:val="FF000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1、大类分流政策咨询途径：博纳楼2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办公室李老师，咨询电话：</w:t>
      </w:r>
      <w:r>
        <w:rPr>
          <w:rFonts w:hint="eastAsia"/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>395</w:t>
      </w:r>
      <w:r>
        <w:rPr>
          <w:rFonts w:hint="eastAsia"/>
          <w:color w:val="auto"/>
          <w:sz w:val="24"/>
          <w:szCs w:val="24"/>
          <w:lang w:val="en-US" w:eastAsia="zh-CN"/>
        </w:rPr>
        <w:t>2270。</w:t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rFonts w:hint="eastAsia"/>
          <w:sz w:val="24"/>
          <w:szCs w:val="24"/>
        </w:rPr>
        <w:t>2、各专业咨询群：</w:t>
      </w:r>
    </w:p>
    <w:p>
      <w:pPr>
        <w:spacing w:line="420" w:lineRule="exact"/>
        <w:ind w:firstLine="560"/>
        <w:rPr>
          <w:rFonts w:hint="eastAsia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7620</wp:posOffset>
            </wp:positionV>
            <wp:extent cx="871855" cy="861060"/>
            <wp:effectExtent l="0" t="0" r="4445" b="0"/>
            <wp:wrapNone/>
            <wp:docPr id="8460247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2474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4" t="37312" r="19950" b="35607"/>
                    <a:stretch>
                      <a:fillRect/>
                    </a:stretch>
                  </pic:blipFill>
                  <pic:spPr>
                    <a:xfrm>
                      <a:off x="0" y="0"/>
                      <a:ext cx="871994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7620</wp:posOffset>
            </wp:positionV>
            <wp:extent cx="891540" cy="910590"/>
            <wp:effectExtent l="0" t="0" r="3810" b="3810"/>
            <wp:wrapNone/>
            <wp:docPr id="11638066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06623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7" t="36452" r="20137" b="35091"/>
                    <a:stretch>
                      <a:fillRect/>
                    </a:stretch>
                  </pic:blipFill>
                  <pic:spPr>
                    <a:xfrm>
                      <a:off x="0" y="0"/>
                      <a:ext cx="902192" cy="92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行政管理：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土地资源管理：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</w:p>
    <w:p>
      <w:pPr>
        <w:spacing w:line="420" w:lineRule="exact"/>
        <w:ind w:right="10360" w:firstLine="560"/>
        <w:jc w:val="right"/>
        <w:rPr>
          <w:sz w:val="24"/>
          <w:szCs w:val="24"/>
        </w:rPr>
      </w:pPr>
      <w:r>
        <w:rPr>
          <w:rFonts w:hint="eastAsia" w:eastAsia="宋体"/>
          <w:sz w:val="24"/>
          <w:szCs w:val="24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240665</wp:posOffset>
            </wp:positionV>
            <wp:extent cx="887095" cy="867410"/>
            <wp:effectExtent l="0" t="0" r="8255" b="8890"/>
            <wp:wrapNone/>
            <wp:docPr id="2" name="图片 2" descr="微信图片编辑_20231010103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编辑_2023101010330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ind w:firstLine="560"/>
        <w:rPr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1310640</wp:posOffset>
            </wp:positionH>
            <wp:positionV relativeFrom="paragraph">
              <wp:posOffset>4445</wp:posOffset>
            </wp:positionV>
            <wp:extent cx="883920" cy="868045"/>
            <wp:effectExtent l="0" t="0" r="0" b="8255"/>
            <wp:wrapNone/>
            <wp:docPr id="6847307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0772" name="图片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0" t="5037" r="13664" b="18726"/>
                    <a:stretch>
                      <a:fillRect/>
                    </a:stretch>
                  </pic:blipFill>
                  <pic:spPr>
                    <a:xfrm>
                      <a:off x="0" y="0"/>
                      <a:ext cx="887317" cy="87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 xml:space="preserve">城市管理： </w:t>
      </w:r>
      <w:r>
        <w:rPr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城市管理</w:t>
      </w:r>
    </w:p>
    <w:p>
      <w:pPr>
        <w:spacing w:line="240" w:lineRule="auto"/>
        <w:ind w:firstLine="3600" w:firstLineChars="150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（区域经济管理）：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pPr>
        <w:spacing w:line="420" w:lineRule="exact"/>
        <w:ind w:right="840" w:firstLine="560"/>
        <w:jc w:val="right"/>
        <w:rPr>
          <w:sz w:val="24"/>
          <w:szCs w:val="24"/>
        </w:rPr>
      </w:pPr>
    </w:p>
    <w:p>
      <w:pPr>
        <w:spacing w:line="420" w:lineRule="exact"/>
        <w:ind w:right="11480" w:firstLine="560"/>
        <w:jc w:val="right"/>
        <w:rPr>
          <w:rFonts w:hint="eastAsia"/>
          <w:sz w:val="24"/>
          <w:szCs w:val="24"/>
        </w:rPr>
      </w:pPr>
    </w:p>
    <w:p>
      <w:pPr>
        <w:spacing w:line="420" w:lineRule="exact"/>
        <w:ind w:right="1120" w:firstLine="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城市经济与公共管理学院</w:t>
      </w:r>
    </w:p>
    <w:p>
      <w:pPr>
        <w:spacing w:line="420" w:lineRule="exact"/>
        <w:ind w:firstLine="56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日</w:t>
      </w:r>
    </w:p>
    <w:p>
      <w:pPr>
        <w:widowControl w:val="0"/>
        <w:spacing w:line="348" w:lineRule="exact"/>
        <w:ind w:right="-785" w:rightChars="-327" w:firstLine="422" w:firstLineChars="150"/>
        <w:rPr>
          <w:b/>
          <w:sz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851" w:footer="425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NjUyMWU3NmY2YmMyYmM1MzAzNjJhNTNkYzdlMzYifQ=="/>
  </w:docVars>
  <w:rsids>
    <w:rsidRoot w:val="00695739"/>
    <w:rsid w:val="0002451B"/>
    <w:rsid w:val="00053AC3"/>
    <w:rsid w:val="00127967"/>
    <w:rsid w:val="00185CCD"/>
    <w:rsid w:val="002A10A8"/>
    <w:rsid w:val="002B1CC1"/>
    <w:rsid w:val="002E2ED7"/>
    <w:rsid w:val="00346C0D"/>
    <w:rsid w:val="003A0831"/>
    <w:rsid w:val="005739F0"/>
    <w:rsid w:val="005A0A19"/>
    <w:rsid w:val="005D098A"/>
    <w:rsid w:val="006066CA"/>
    <w:rsid w:val="00695739"/>
    <w:rsid w:val="0077488D"/>
    <w:rsid w:val="00891648"/>
    <w:rsid w:val="0094461E"/>
    <w:rsid w:val="00B60BCB"/>
    <w:rsid w:val="00BE55ED"/>
    <w:rsid w:val="00C23FBE"/>
    <w:rsid w:val="00D26D96"/>
    <w:rsid w:val="00DC63A3"/>
    <w:rsid w:val="00EE207F"/>
    <w:rsid w:val="0DC34ED3"/>
    <w:rsid w:val="1B4B4439"/>
    <w:rsid w:val="1CFA59A2"/>
    <w:rsid w:val="33FD5BDC"/>
    <w:rsid w:val="6220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nhideWhenUsed="0" w:uiPriority="4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4"/>
    <w:pPr>
      <w:keepNext/>
      <w:keepLines/>
      <w:spacing w:before="260" w:after="260" w:line="416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02"/>
      </w:tabs>
      <w:ind w:firstLine="562"/>
    </w:pPr>
    <w:rPr>
      <w:b/>
      <w:sz w:val="28"/>
    </w:rPr>
  </w:style>
  <w:style w:type="paragraph" w:styleId="9">
    <w:name w:val="footnote text"/>
    <w:basedOn w:val="1"/>
    <w:link w:val="20"/>
    <w:unhideWhenUsed/>
    <w:qFormat/>
    <w:uiPriority w:val="99"/>
    <w:pPr>
      <w:widowControl w:val="0"/>
      <w:snapToGrid w:val="0"/>
      <w:spacing w:line="240" w:lineRule="auto"/>
      <w:ind w:firstLine="0" w:firstLineChars="0"/>
    </w:pPr>
    <w:rPr>
      <w:rFonts w:ascii="Cambria" w:hAnsi="Cambria"/>
      <w:kern w:val="2"/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标题 2 字符"/>
    <w:link w:val="3"/>
    <w:qFormat/>
    <w:uiPriority w:val="4"/>
    <w:rPr>
      <w:rFonts w:ascii="Cambria" w:hAnsi="Cambria"/>
      <w:b/>
      <w:bCs/>
      <w:sz w:val="32"/>
      <w:szCs w:val="32"/>
    </w:rPr>
  </w:style>
  <w:style w:type="character" w:customStyle="1" w:styleId="19">
    <w:name w:val="标题 1 字符"/>
    <w:link w:val="2"/>
    <w:qFormat/>
    <w:uiPriority w:val="3"/>
    <w:rPr>
      <w:b/>
      <w:bCs/>
      <w:kern w:val="44"/>
      <w:sz w:val="44"/>
      <w:szCs w:val="44"/>
    </w:rPr>
  </w:style>
  <w:style w:type="character" w:customStyle="1" w:styleId="20">
    <w:name w:val="脚注文本 字符"/>
    <w:link w:val="9"/>
    <w:qFormat/>
    <w:uiPriority w:val="99"/>
    <w:rPr>
      <w:rFonts w:ascii="Cambria" w:hAnsi="Cambria"/>
      <w:kern w:val="2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sz w:val="18"/>
      <w:szCs w:val="18"/>
    </w:rPr>
  </w:style>
  <w:style w:type="character" w:customStyle="1" w:styleId="22">
    <w:name w:val="日期 字符"/>
    <w:basedOn w:val="13"/>
    <w:link w:val="4"/>
    <w:semiHidden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2</Pages>
  <Words>636</Words>
  <Characters>669</Characters>
  <Lines>31</Lines>
  <Paragraphs>31</Paragraphs>
  <TotalTime>5</TotalTime>
  <ScaleCrop>false</ScaleCrop>
  <LinksUpToDate>false</LinksUpToDate>
  <CharactersWithSpaces>1274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2023-10-10T01:33:00Z</dcterms:created>
  <dc:creator>zhangjie</dc:creator>
  <cp:lastModifiedBy>fly19948266683</cp:lastModifiedBy>
  <cp:lastPrinted>2022-09-24T23:20:00Z</cp:lastPrinted>
  <dcterms:modified xsi:type="dcterms:W3CDTF">2023-10-10T02:43:56Z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64CE2DBDB9C54B01AE5B66B0132BF160_13</vt:lpwstr>
  </property>
</Properties>
</file>