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首都经济贸易大学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2024届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优秀毕业生登记表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</w:p>
    <w:tbl>
      <w:tblPr>
        <w:tblStyle w:val="3"/>
        <w:tblW w:w="492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39"/>
        <w:gridCol w:w="673"/>
        <w:gridCol w:w="740"/>
        <w:gridCol w:w="716"/>
        <w:gridCol w:w="281"/>
        <w:gridCol w:w="883"/>
        <w:gridCol w:w="1309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就业单位所在地区</w:t>
            </w:r>
          </w:p>
        </w:tc>
        <w:tc>
          <w:tcPr>
            <w:tcW w:w="3845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154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118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200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74" w:type="pct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  <w:tc>
          <w:tcPr>
            <w:tcW w:w="3055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74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25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99" w:type="pct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（盖章） 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首都经济贸易大学学生工作部（处）制</w:t>
      </w:r>
    </w:p>
    <w:sectPr>
      <w:pgSz w:w="11906" w:h="16838"/>
      <w:pgMar w:top="1440" w:right="1274" w:bottom="851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7DF5B-D90A-4AFA-ACA3-8ACA63ADA0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03F963-0F23-4E89-9B4F-A6D76EF86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5E087351"/>
    <w:rsid w:val="5E0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2024-04-23T06:12:00Z</dcterms:created>
  <dc:creator>燕麦黄桃酸奶</dc:creator>
  <cp:lastModifiedBy>燕麦黄桃酸奶</cp:lastModifiedBy>
  <dcterms:modified xsi:type="dcterms:W3CDTF">2024-04-23T06:13:31Z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76CFF5EE140B4E0B82F6E5F51636E4CE_11</vt:lpwstr>
  </property>
</Properties>
</file>