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附件1：</w:t>
      </w:r>
    </w:p>
    <w:p>
      <w:pPr>
        <w:spacing w:line="48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首都经济贸易大学优秀毕业生评选办法</w:t>
      </w:r>
    </w:p>
    <w:p>
      <w:pPr>
        <w:ind w:firstLine="562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第一条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为鼓励我校学生积极进取，引导我校毕业生树立正确的就业观和成才观，根据教育部、北京市教育委员会有关规定和</w:t>
      </w:r>
      <w:r>
        <w:rPr>
          <w:rFonts w:hint="eastAsia" w:ascii="宋体" w:hAnsi="宋体" w:cs="宋体"/>
          <w:kern w:val="0"/>
          <w:sz w:val="28"/>
          <w:szCs w:val="28"/>
        </w:rPr>
        <w:t>《首都经济贸易大学本专科学生奖励管理办法（试行）》</w:t>
      </w:r>
      <w:r>
        <w:rPr>
          <w:rFonts w:hint="eastAsia" w:ascii="宋体" w:hAnsi="宋体"/>
          <w:sz w:val="28"/>
          <w:szCs w:val="28"/>
        </w:rPr>
        <w:t>，结合我校实际情况，设立优秀毕业生荣誉称号。</w:t>
      </w:r>
    </w:p>
    <w:p>
      <w:pPr>
        <w:ind w:firstLine="562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第二条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优秀毕业生每学年评选一次，参评对象为我校应届本专科毕业生，评选比例不超过应届毕业生总数的</w:t>
      </w:r>
      <w:r>
        <w:rPr>
          <w:rFonts w:ascii="宋体" w:hAnsi="宋体"/>
          <w:sz w:val="28"/>
          <w:szCs w:val="28"/>
        </w:rPr>
        <w:t>8%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2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申请条件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申请优秀毕业生者在满足</w:t>
      </w:r>
      <w:r>
        <w:rPr>
          <w:rFonts w:hint="eastAsia" w:ascii="宋体" w:hAnsi="宋体" w:cs="宋体"/>
          <w:kern w:val="0"/>
          <w:sz w:val="28"/>
          <w:szCs w:val="28"/>
        </w:rPr>
        <w:t>《首都经济贸易大学本专科学生奖励管理办法（试行）》</w:t>
      </w:r>
      <w:r>
        <w:rPr>
          <w:rFonts w:hint="eastAsia" w:ascii="宋体" w:hAnsi="宋体"/>
          <w:sz w:val="28"/>
          <w:szCs w:val="28"/>
        </w:rPr>
        <w:t>规定的奖励申请基本条件的基础上，还需具备以下条件：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（三）热爱所学专业，学习认真刻苦，本科毕业论文（毕业设计）成绩良好及以上。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（四）积极参加体育锻炼和文娱活动，身心健康，身体素质达到《国家体育锻炼标准》。</w:t>
      </w:r>
    </w:p>
    <w:p>
      <w:pPr>
        <w:ind w:firstLine="562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第四条</w:t>
      </w:r>
      <w:r>
        <w:rPr>
          <w:rFonts w:hint="eastAsia" w:ascii="宋体" w:hAnsi="宋体"/>
          <w:sz w:val="28"/>
          <w:szCs w:val="28"/>
        </w:rPr>
        <w:t xml:space="preserve">  本科应届毕业生具备下列情况之一，同时满足第三条（一）、（二）、（四）项或者（一）、（三）、（四）项的可以申请评选：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（一）学风严谨，有较强的自学能力、科研能力和分析解决实际问题的能力，作为项目负责人主持校级以上（含校级）大学生科研创新项目并结项的，或参加学科竞赛并获得市级以上（含市级）奖励的； 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（二）在校期间，积极参加社会实践、志愿服务和社区服务活动，为学校和社会作出突出贡献，并获得市级以上（含市级）奖励或者荣誉称号的；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（三）有正确的就业观，服从国家需要。响应国家号召献身国防事业，自愿到西部、到艰苦边远地区和基层就业、创业的。</w:t>
      </w:r>
    </w:p>
    <w:p>
      <w:pPr>
        <w:ind w:left="426" w:firstLine="141" w:firstLineChars="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第五条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有下列情况之一者，不得申请优秀毕业生：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（一）不能取得相应学位的。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（二）有不良信用记录的。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（三）有学术不端行为的。</w:t>
      </w:r>
    </w:p>
    <w:p>
      <w:pPr>
        <w:ind w:firstLine="562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第六条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获得校级优秀毕业生称号的，按《首都经济贸易大学遴选推荐北京市普通高等学校优秀生实施办法》，推荐参评“北京市优秀毕业生”。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第七条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本办法自2013年9月 1日起施行。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2021-05-07T06:14:43Z</dcterms:created>
  <dc:creator>Dell</dc:creator>
  <cp:lastModifiedBy>航'</cp:lastModifiedBy>
  <dcterms:modified xsi:type="dcterms:W3CDTF">2021-05-07T06:17:15Z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0498FEFECA7443E79CF5744CC57522FC</vt:lpwstr>
  </property>
</Properties>
</file>