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附件1：</w:t>
      </w:r>
    </w:p>
    <w:bookmarkEnd w:id="0"/>
    <w:p>
      <w:pPr>
        <w:jc w:val="center"/>
        <w:rPr>
          <w:rFonts w:ascii="方正小标宋简体" w:hAnsi="方正小标宋简体" w:eastAsia="方正小标宋简体"/>
          <w:sz w:val="36"/>
          <w:szCs w:val="28"/>
        </w:rPr>
      </w:pPr>
      <w:r>
        <w:rPr>
          <w:rFonts w:hint="eastAsia" w:ascii="方正小标宋简体" w:hAnsi="方正小标宋简体" w:eastAsia="方正小标宋简体"/>
          <w:sz w:val="36"/>
          <w:szCs w:val="28"/>
        </w:rPr>
        <w:t>各学院推荐名额分配表</w:t>
      </w:r>
    </w:p>
    <w:tbl>
      <w:tblPr>
        <w:tblStyle w:val="2"/>
        <w:tblW w:w="107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4678"/>
        <w:gridCol w:w="127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 w:val="28"/>
                <w:szCs w:val="28"/>
              </w:rPr>
              <w:t>大一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 w:val="28"/>
                <w:szCs w:val="28"/>
              </w:rPr>
              <w:t>研一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城市经济与公共管理学院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（含二学位1人）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（含二学位1人）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劳动经济学院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文化与传播学院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（含二学位1人）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（含二学位1人）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华侨学院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国际经济管理学院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仿宋" w:hAnsi="仿宋" w:eastAsia="仿宋" w:cs="Tahom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val="en-US" w:eastAsia="zh-CN"/>
              </w:rPr>
              <w:t>商务学院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Tahom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BF9A33-7511-4F9B-9C67-829DEC66B8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F4BE5F-3B66-4612-8D33-3B961B33FD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77529BF-07E5-431B-BAA2-9E2DA2BFED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097C1C0-E179-4805-BE95-9E95E3732E5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5E2DB4E7-B16E-4DF6-A2A3-88CAA6606B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0FE16B60"/>
    <w:rsid w:val="0FE16B60"/>
    <w:rsid w:val="4A68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2</TotalTime>
  <ScaleCrop>false</ScaleCrop>
  <LinksUpToDate>false</LinksUpToDate>
  <CharactersWithSpaces>193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2022-10-07T05:15:00Z</dcterms:created>
  <dc:creator>燕麦黄桃酸奶</dc:creator>
  <cp:lastModifiedBy>燕麦黄桃酸奶</cp:lastModifiedBy>
  <dcterms:modified xsi:type="dcterms:W3CDTF">2022-10-07T05:18:01Z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72531279D2204606B21CA0D0883FAE04</vt:lpwstr>
  </property>
</Properties>
</file>